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1.jpg" ContentType="image/jpeg"/>
  <Override PartName="/word/media/rId89.png" ContentType="image/png"/>
  <Override PartName="/word/media/rId82.png" ContentType="image/png"/>
  <Override PartName="/word/media/rId71.png" ContentType="image/png"/>
  <Override PartName="/word/media/rId73.png" ContentType="image/png"/>
  <Override PartName="/word/media/rId78.png" ContentType="image/png"/>
  <Override PartName="/word/media/rId80.png" ContentType="image/png"/>
  <Override PartName="/word/media/rId75.png" ContentType="image/png"/>
  <Override PartName="/word/media/rId87.png" ContentType="image/png"/>
  <Override PartName="/word/media/rId85.png" ContentType="image/png"/>
  <Override PartName="/word/media/rId59.png" ContentType="image/png"/>
  <Override PartName="/word/media/rId60.png" ContentType="image/png"/>
  <Override PartName="/word/media/rId67.png" ContentType="image/png"/>
  <Override PartName="/word/media/rId44.png" ContentType="image/png"/>
  <Override PartName="/word/media/rId45.png" ContentType="image/png"/>
  <Override PartName="/word/media/rId33.png" ContentType="image/png"/>
  <Override PartName="/word/media/rId34.png" ContentType="image/png"/>
  <Override PartName="/word/media/rId58.png" ContentType="image/png"/>
  <Override PartName="/word/media/rId36.png" ContentType="image/png"/>
  <Override PartName="/word/media/rId37.png" ContentType="image/png"/>
  <Override PartName="/word/media/rId42.png" ContentType="image/png"/>
  <Override PartName="/word/media/rId43.png" ContentType="image/png"/>
  <Override PartName="/word/media/rId39.png" ContentType="image/png"/>
  <Override PartName="/word/media/rId40.png" ContentType="image/png"/>
  <Override PartName="/word/media/rId93.jpg" ContentType="image/jpeg"/>
  <Override PartName="/word/media/rId95.png" ContentType="image/png"/>
  <Override PartName="/word/media/rId51.png" ContentType="image/png"/>
  <Override PartName="/word/media/rId52.png" ContentType="image/png"/>
  <Override PartName="/word/media/rId55.png" ContentType="image/png"/>
  <Override PartName="/word/media/rId53.png" ContentType="image/png"/>
  <Override PartName="/word/media/rId54.png" ContentType="image/png"/>
  <Override PartName="/word/media/rId35.png" ContentType="image/png"/>
  <Override PartName="/word/media/rId63.png" ContentType="image/png"/>
  <Override PartName="/word/media/rId64.png" ContentType="image/png"/>
  <Override PartName="/word/media/rId61.png" ContentType="image/png"/>
  <Override PartName="/word/media/rId62.png" ContentType="image/png"/>
  <Override PartName="/word/media/rId48.png" ContentType="image/png"/>
  <Override PartName="/word/media/rId49.png" ContentType="image/png"/>
  <Override PartName="/word/media/rId65.png" ContentType="image/png"/>
  <Override PartName="/word/media/rId38.png" ContentType="image/png"/>
  <Override PartName="/word/media/rId46.png" ContentType="image/png"/>
  <Override PartName="/word/media/rId56.png" ContentType="image/png"/>
  <Override PartName="/word/media/rId50.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Cohesión</w:t>
      </w:r>
      <w:r>
        <w:t xml:space="preserve"> </w:t>
      </w:r>
      <w:r>
        <w:t xml:space="preserve">social</w:t>
      </w:r>
      <w:r>
        <w:t xml:space="preserve"> </w:t>
      </w:r>
      <w:r>
        <w:t xml:space="preserve">en</w:t>
      </w:r>
      <w:r>
        <w:t xml:space="preserve"> </w:t>
      </w:r>
      <w:r>
        <w:t xml:space="preserve">Chile</w:t>
      </w:r>
      <w:r>
        <w:t xml:space="preserve"> </w:t>
      </w:r>
      <w:r>
        <w:t xml:space="preserve">en</w:t>
      </w:r>
      <w:r>
        <w:t xml:space="preserve"> </w:t>
      </w:r>
      <w:r>
        <w:t xml:space="preserve">tiempos</w:t>
      </w:r>
      <w:r>
        <w:t xml:space="preserve"> </w:t>
      </w:r>
      <w:r>
        <w:t xml:space="preserve">de</w:t>
      </w:r>
      <w:r>
        <w:t xml:space="preserve"> </w:t>
      </w:r>
      <w:r>
        <w:t xml:space="preserve">cambio:</w:t>
      </w:r>
      <w:r>
        <w:t xml:space="preserve"> </w:t>
      </w:r>
      <w:r>
        <w:t xml:space="preserve">Indicadores,</w:t>
      </w:r>
      <w:r>
        <w:t xml:space="preserve"> </w:t>
      </w:r>
      <w:r>
        <w:t xml:space="preserve">perfiles</w:t>
      </w:r>
      <w:r>
        <w:t xml:space="preserve"> </w:t>
      </w:r>
      <w:r>
        <w:t xml:space="preserve">y</w:t>
      </w:r>
      <w:r>
        <w:t xml:space="preserve"> </w:t>
      </w:r>
      <w:r>
        <w:t xml:space="preserve">factores</w:t>
      </w:r>
      <w:r>
        <w:t xml:space="preserve"> </w:t>
      </w:r>
      <w:r>
        <w:t xml:space="preserve">asociados</w:t>
      </w:r>
    </w:p>
    <w:p>
      <w:pPr>
        <w:pStyle w:val="Author"/>
      </w:pPr>
      <w:r>
        <w:t xml:space="preserve">Equipo</w:t>
      </w:r>
      <w:r>
        <w:t xml:space="preserve"> </w:t>
      </w:r>
      <w:r>
        <w:t xml:space="preserve">CEPAL-ELSOC</w:t>
      </w:r>
    </w:p>
    <w:p>
      <w:pPr>
        <w:pStyle w:val="Fecha"/>
      </w:pPr>
      <w:r>
        <w:t xml:space="preserve">2021-10-29</w:t>
      </w:r>
    </w:p>
    <w:p>
      <w:pPr>
        <w:pStyle w:val="Ttulo1"/>
      </w:pPr>
      <w:bookmarkStart w:id="20" w:name="resumen"/>
      <w:r>
        <w:t xml:space="preserve">Resumen</w:t>
      </w:r>
      <w:bookmarkEnd w:id="20"/>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Sin duda este horizonte normativo reaparece con fuerza en tiempos caracterizados por crisis económica producto de la pandemia, polarización política, y la extrema concentración de ingreso y privilegios que caracteriza las sociedades actuales y donde el caso Chileno claramente no es una excepción.</w:t>
      </w:r>
    </w:p>
    <w:p>
      <w:pPr>
        <w:pStyle w:val="Textoindependiente"/>
      </w:pPr>
      <w:r>
        <w:t xml:space="preserve">El renovado interés por la cohesión social nos lleva necesariamente a volver sobre su definición, sus alcances y su medición. Si bien existen muchas diferencias en las aproximaciones y definiciones en este tema, en los últimos años surge una convergencia hacia el carácter multidimensional de la cohesión social, que incorpora elementos como relaciones sociales de igualdad, sentido de pertenencia y orientación hacia el bien común. Partiendo desde una definición de cohesión social de la</w:t>
      </w:r>
      <w:r>
        <w:t xml:space="preserve"> </w:t>
      </w:r>
      <w:r>
        <w:t xml:space="preserve">CEPAL (</w:t>
      </w:r>
      <w:hyperlink w:anchor="ref-cepal_cohesion_2021">
        <w:r>
          <w:rPr>
            <w:rStyle w:val="Hipervnculo"/>
          </w:rPr>
          <w:t xml:space="preserve">2021</w:t>
        </w:r>
      </w:hyperlink>
      <w:r>
        <w:t xml:space="preserve">)</w:t>
      </w:r>
      <w:r>
        <w:t xml:space="preserve">, este reporte de investigación presenta inicialmente una propuesta de indicadores de cohesión social basada en la Encuesta Longitudinal Social de Chile -</w:t>
      </w:r>
      <w:r>
        <w:t xml:space="preserve"> </w:t>
      </w:r>
      <w:hyperlink r:id="rId21">
        <w:r>
          <w:rPr>
            <w:rStyle w:val="Hipervnculo"/>
          </w:rPr>
          <w:t xml:space="preserve">ELSOC 2016-2020</w:t>
        </w:r>
      </w:hyperlink>
      <w:r>
        <w:t xml:space="preserve">, producida por</w:t>
      </w:r>
      <w:r>
        <w:t xml:space="preserve"> </w:t>
      </w:r>
      <w:hyperlink r:id="rId22">
        <w:r>
          <w:rPr>
            <w:rStyle w:val="Hipervnculo"/>
          </w:rPr>
          <w:t xml:space="preserve">COES</w:t>
        </w:r>
      </w:hyperlink>
      <w:r>
        <w:t xml:space="preserve">. El carácter longitudinal-panel de esta encuesta nos permite realizar posteriormente un análisis de los cambios ocurridos en nueve indicadores de cohesión social en Chile entre los años 2016 y 2020. Finalmente, se presenta una propuesta de tres perfiles de cohesión social en la sociedad chilena así como también su caracterización socioeconómica y regional.</w:t>
      </w:r>
    </w:p>
    <w:p>
      <w:pPr>
        <w:pStyle w:val="Textoindependiente"/>
      </w:pPr>
      <w:r>
        <w:rPr>
          <w:b/>
        </w:rPr>
        <w:t xml:space="preserve">Autores:</w:t>
      </w:r>
    </w:p>
    <w:p>
      <w:pPr>
        <w:numPr>
          <w:numId w:val="1001"/>
          <w:ilvl w:val="0"/>
        </w:numPr>
      </w:pPr>
      <w:r>
        <w:t xml:space="preserve">Juan Carlos Castillo - Departamento de Sociología, Universidad de Chile / COES.</w:t>
      </w:r>
      <w:r>
        <w:t xml:space="preserve"> </w:t>
      </w:r>
      <w:hyperlink r:id="rId23">
        <w:r>
          <w:rPr>
            <w:rStyle w:val="Hipervnculo"/>
          </w:rPr>
          <w:t xml:space="preserve">juancastillov@uchile.cl</w:t>
        </w:r>
      </w:hyperlink>
    </w:p>
    <w:p>
      <w:pPr>
        <w:numPr>
          <w:numId w:val="1001"/>
          <w:ilvl w:val="0"/>
        </w:numPr>
      </w:pPr>
      <w:r>
        <w:t xml:space="preserve">Vicente Espinoza - COES</w:t>
      </w:r>
    </w:p>
    <w:p>
      <w:pPr>
        <w:numPr>
          <w:numId w:val="1001"/>
          <w:ilvl w:val="0"/>
        </w:numPr>
      </w:pPr>
      <w:r>
        <w:t xml:space="preserve">Emmanuelle Barozet - Departamento de Sociología, Universidad de Chile / COES</w:t>
      </w:r>
    </w:p>
    <w:p>
      <w:pPr>
        <w:numPr>
          <w:numId w:val="1001"/>
          <w:ilvl w:val="0"/>
        </w:numPr>
      </w:pPr>
      <w:r>
        <w:t xml:space="preserve">Asistente de investigación: Kevin Carrasco.</w:t>
      </w:r>
    </w:p>
    <w:p>
      <w:pPr>
        <w:pStyle w:val="Ttulo1"/>
      </w:pPr>
      <w:bookmarkStart w:id="24" w:name="introducción"/>
      <w:r>
        <w:t xml:space="preserve">Introducción</w:t>
      </w:r>
      <w:bookmarkEnd w:id="24"/>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y otros,</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Valenzuela y otros,</w:t>
      </w:r>
      <w:r>
        <w:t xml:space="preserve">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y otros,</w:t>
      </w:r>
      <w:r>
        <w:t xml:space="preserve"> </w:t>
      </w:r>
      <w:hyperlink w:anchor="ref-maldonado_inclusion_2020">
        <w:r>
          <w:rPr>
            <w:rStyle w:val="Hipervnculo"/>
          </w:rPr>
          <w:t xml:space="preserve">2020</w:t>
        </w:r>
      </w:hyperlink>
      <w:r>
        <w:t xml:space="preserve">; Sojo, Uthoff y CEPAL,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publicado por CEPAL</w:t>
      </w:r>
      <w:r>
        <w:t xml:space="preserve"> </w:t>
      </w:r>
      <w:r>
        <w:t xml:space="preserve">(Barozet y otros,</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5">
        <w:r>
          <w:rPr>
            <w:rStyle w:val="Hipervnculo"/>
          </w:rPr>
          <w:t xml:space="preserve">Radar de la Cohesión Social</w:t>
        </w:r>
      </w:hyperlink>
      <w:r>
        <w:t xml:space="preserve"> </w:t>
      </w:r>
      <w:r>
        <w:t xml:space="preserve">y las del</w:t>
      </w:r>
      <w:r>
        <w:t xml:space="preserve"> </w:t>
      </w:r>
      <w:hyperlink r:id="rId26">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muchas veces utilizan datos secundarios de encuestas nacionales e internacionales y así realizar un diagnóstico del estado de la cohesión social. En esta línea la CEPAL ha realizado distintas inciativas de carácter regional en torno al concepto de cohesión social, y el interés en abordar en particular el caso Chileno en este reporte es poder utilizar fuentes de información más especializadas que las disponibles a nivel regional (América Latina), así como explorar aspectos que no abarcados en análisis regionales y que se pueden abordar teniendo una unidad de análisis nacional. Por ejemplo, el análisis nacional permite atender a unidades subterritoriales/subnacionales así como también el desarrollo de tipologías específicas de cohesión social en un país que van más allá de la mera comparación de promedios nacionales.</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y otros,</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proyecto que contempló el desarrollo de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y otros,</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7">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8">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9">
        <w:r>
          <w:rPr>
            <w:rStyle w:val="Hipervnculo"/>
          </w:rPr>
          <w:t xml:space="preserve">COES</w:t>
        </w:r>
      </w:hyperlink>
      <w:r>
        <w:t xml:space="preserve"> </w:t>
      </w:r>
      <w:r>
        <w:t xml:space="preserve">desde el año 2016,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distintas dimensiones.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generan indicadores basados en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distintos tipos o clases de cohesión social y su relación con factores individuales y territoriales en Chile.</w:t>
      </w:r>
    </w:p>
    <w:p>
      <w:pPr>
        <w:pStyle w:val="Ttulo1"/>
      </w:pPr>
      <w:bookmarkStart w:id="30" w:name="X65c4df14fcddcd5a9dc0ae72a7658574e65785b"/>
      <w:r>
        <w:t xml:space="preserve">1	Generación de indicadores de cohesión social</w:t>
      </w:r>
      <w:bookmarkEnd w:id="30"/>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1"/>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ableCaption"/>
      </w:pPr>
      <w:r>
        <w:t xml:space="preserve">Tabla 1.1: Descriptivos de medición de cohesión social.</w:t>
      </w:r>
    </w:p>
    <w:tbl>
      <w:tblPr>
        <w:tblStyle w:val="Table"/>
        <w:tblW w:type="pct" w:w="0.0"/>
        <w:tblLook w:firstRow="1"/>
        <w:tblCaption w:val="Tabla 1.1: Descriptivos de medición de cohesión social."/>
      </w:tblPr>
      <w:tblGrid/>
      <w:tr>
        <w:trPr>
          <w:cnfStyle w:firstRow="1"/>
        </w:trPr>
        <w:tc>
          <w:tcPr>
            <w:tcBorders>
              <w:bottom w:val="single"/>
            </w:tcBorders>
            <w:vAlign w:val="bottom"/>
          </w:tcPr>
          <w:p>
            <w:pPr>
              <w:pStyle w:val="Compact"/>
              <w:jc w:val="left"/>
            </w:pPr>
            <w:r>
              <w:t xml:space="preserve">Subdimensión</w:t>
            </w:r>
          </w:p>
        </w:tc>
        <w:tc>
          <w:tcPr>
            <w:tcBorders>
              <w:bottom w:val="single"/>
            </w:tcBorders>
            <w:vAlign w:val="bottom"/>
          </w:tcPr>
          <w:p>
            <w:pPr>
              <w:pStyle w:val="Compact"/>
              <w:jc w:val="left"/>
            </w:pPr>
            <w:r>
              <w:t xml:space="preserve">Indicadores</w:t>
            </w:r>
          </w:p>
        </w:tc>
        <w:tc>
          <w:tcPr>
            <w:tcBorders>
              <w:bottom w:val="single"/>
            </w:tcBorders>
            <w:vAlign w:val="bottom"/>
          </w:tcPr>
          <w:p>
            <w:pPr>
              <w:pStyle w:val="Compact"/>
              <w:jc w:val="left"/>
            </w:pPr>
            <w:r>
              <w:t xml:space="preserve">Min - max</w:t>
            </w:r>
          </w:p>
        </w:tc>
        <w:tc>
          <w:tcPr>
            <w:tcBorders>
              <w:bottom w:val="single"/>
            </w:tcBorders>
            <w:vAlign w:val="bottom"/>
          </w:tcPr>
          <w:p>
            <w:pPr>
              <w:pStyle w:val="Compact"/>
              <w:jc w:val="left"/>
            </w:pPr>
            <w:r>
              <w:t xml:space="preserve">Mean (sd)</w:t>
            </w:r>
          </w:p>
        </w:tc>
      </w:tr>
      <w:tr>
        <w:tc>
          <w:p>
            <w:pPr>
              <w:pStyle w:val="Compact"/>
              <w:jc w:val="left"/>
            </w:pPr>
            <w:r>
              <w:t xml:space="preserve">Lazos</w:t>
            </w:r>
          </w:p>
        </w:tc>
        <w:tc>
          <w:p>
            <w:pPr>
              <w:pStyle w:val="Compact"/>
              <w:jc w:val="left"/>
            </w:pPr>
            <w:r>
              <w:t xml:space="preserve">Cantidad de personas que se conocen con diferentes ocupaciones.</w:t>
            </w:r>
          </w:p>
        </w:tc>
        <w:tc>
          <w:p>
            <w:pPr>
              <w:pStyle w:val="Compact"/>
              <w:jc w:val="left"/>
            </w:pPr>
            <w:r>
              <w:t xml:space="preserve">1 - 5</w:t>
            </w:r>
          </w:p>
        </w:tc>
        <w:tc>
          <w:p>
            <w:pPr>
              <w:pStyle w:val="Compact"/>
              <w:jc w:val="left"/>
            </w:pPr>
            <w:r>
              <w:t xml:space="preserve">3.542 (1.032)</w:t>
            </w:r>
          </w:p>
        </w:tc>
      </w:tr>
      <w:tr>
        <w:tc>
          <w:p>
            <w:pPr>
              <w:pStyle w:val="Compact"/>
              <w:jc w:val="left"/>
            </w:pPr>
            <w:r>
              <w:t xml:space="preserve">Confianza interpersonal</w:t>
            </w:r>
          </w:p>
        </w:tc>
        <w:tc>
          <w:p>
            <w:pPr>
              <w:pStyle w:val="Compact"/>
              <w:jc w:val="left"/>
            </w:pPr>
            <w:r>
              <w:t xml:space="preserve">Se puede confiar en la mayoria de las personas.</w:t>
            </w:r>
          </w:p>
        </w:tc>
        <w:tc>
          <w:p>
            <w:pPr>
              <w:pStyle w:val="Compact"/>
              <w:jc w:val="left"/>
            </w:pPr>
            <w:r>
              <w:t xml:space="preserve">1 - 3</w:t>
            </w:r>
          </w:p>
        </w:tc>
        <w:tc>
          <w:p>
            <w:pPr>
              <w:pStyle w:val="Compact"/>
              <w:jc w:val="left"/>
            </w:pPr>
            <w:r>
              <w:t xml:space="preserve">1.311 (0.522)</w:t>
            </w:r>
          </w:p>
        </w:tc>
      </w:tr>
      <w:tr>
        <w:tc>
          <w:p>
            <w:pPr>
              <w:pStyle w:val="Compact"/>
              <w:jc w:val="left"/>
            </w:pPr>
            <w:r>
              <w:t xml:space="preserve">Confianza interpersonal</w:t>
            </w:r>
          </w:p>
        </w:tc>
        <w:tc>
          <w:p>
            <w:pPr>
              <w:pStyle w:val="Compact"/>
              <w:jc w:val="left"/>
            </w:pPr>
            <w:r>
              <w:t xml:space="preserve">La mayoria de las personas tratan de ayudar a las demas.</w:t>
            </w:r>
          </w:p>
        </w:tc>
        <w:tc>
          <w:p>
            <w:pPr>
              <w:pStyle w:val="Compact"/>
              <w:jc w:val="left"/>
            </w:pPr>
            <w:r>
              <w:t xml:space="preserve">1 - 3</w:t>
            </w:r>
          </w:p>
        </w:tc>
        <w:tc>
          <w:p>
            <w:pPr>
              <w:pStyle w:val="Compact"/>
              <w:jc w:val="left"/>
            </w:pPr>
            <w:r>
              <w:t xml:space="preserve">1.311 (0.522)</w:t>
            </w:r>
          </w:p>
        </w:tc>
      </w:tr>
      <w:tr>
        <w:tc>
          <w:p>
            <w:pPr>
              <w:pStyle w:val="Compact"/>
              <w:jc w:val="left"/>
            </w:pPr>
            <w:r>
              <w:t xml:space="preserve">Reconocimiento y respeto de la diversidad</w:t>
            </w:r>
          </w:p>
        </w:tc>
        <w:tc>
          <w:p>
            <w:pPr>
              <w:pStyle w:val="Compact"/>
              <w:jc w:val="left"/>
            </w:pPr>
            <w:r>
              <w:t xml:space="preserve">Grado de confianza con personas homosexuales.</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mapuche.</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inmigrantes.</w:t>
            </w:r>
          </w:p>
        </w:tc>
        <w:tc>
          <w:p>
            <w:pPr>
              <w:pStyle w:val="Compact"/>
              <w:jc w:val="left"/>
            </w:pPr>
            <w:r>
              <w:t xml:space="preserve">1 - 5</w:t>
            </w:r>
          </w:p>
        </w:tc>
        <w:tc>
          <w:p>
            <w:pPr>
              <w:pStyle w:val="Compact"/>
              <w:jc w:val="left"/>
            </w:pPr>
            <w:r>
              <w:t xml:space="preserve">2.78 (1.053)</w:t>
            </w:r>
          </w:p>
        </w:tc>
      </w:tr>
      <w:tr>
        <w:tc>
          <w:p>
            <w:pPr>
              <w:pStyle w:val="Compact"/>
              <w:jc w:val="left"/>
            </w:pPr>
            <w:r>
              <w:t xml:space="preserve">Identificación con el país</w:t>
            </w:r>
          </w:p>
        </w:tc>
        <w:tc>
          <w:p>
            <w:pPr>
              <w:pStyle w:val="Compact"/>
              <w:jc w:val="left"/>
            </w:pPr>
            <w:r>
              <w:t xml:space="preserve">Me siento orgulloso de ser chileno.</w:t>
            </w:r>
          </w:p>
        </w:tc>
        <w:tc>
          <w:p>
            <w:pPr>
              <w:pStyle w:val="Compact"/>
              <w:jc w:val="left"/>
            </w:pPr>
            <w:r>
              <w:t xml:space="preserve">1 - 5</w:t>
            </w:r>
          </w:p>
        </w:tc>
        <w:tc>
          <w:p>
            <w:pPr>
              <w:pStyle w:val="Compact"/>
              <w:jc w:val="left"/>
            </w:pPr>
            <w:r>
              <w:t xml:space="preserve">4.246 (0.669)</w:t>
            </w:r>
          </w:p>
        </w:tc>
      </w:tr>
      <w:tr>
        <w:tc>
          <w:p>
            <w:pPr>
              <w:pStyle w:val="Compact"/>
              <w:jc w:val="left"/>
            </w:pPr>
            <w:r>
              <w:t xml:space="preserve">Identificación con el país</w:t>
            </w:r>
          </w:p>
        </w:tc>
        <w:tc>
          <w:p>
            <w:pPr>
              <w:pStyle w:val="Compact"/>
              <w:jc w:val="left"/>
            </w:pPr>
            <w:r>
              <w:t xml:space="preserve">Me identifico con Chile.</w:t>
            </w:r>
          </w:p>
        </w:tc>
        <w:tc>
          <w:p>
            <w:pPr>
              <w:pStyle w:val="Compact"/>
              <w:jc w:val="left"/>
            </w:pPr>
            <w:r>
              <w:t xml:space="preserve">1 - 5</w:t>
            </w:r>
          </w:p>
        </w:tc>
        <w:tc>
          <w:p>
            <w:pPr>
              <w:pStyle w:val="Compact"/>
              <w:jc w:val="left"/>
            </w:pPr>
            <w:r>
              <w:t xml:space="preserve">4.246 (0.669)</w:t>
            </w:r>
          </w:p>
        </w:tc>
      </w:tr>
      <w:tr>
        <w:tc>
          <w:p>
            <w:pPr>
              <w:pStyle w:val="Compact"/>
              <w:jc w:val="left"/>
            </w:pPr>
            <w:r>
              <w:t xml:space="preserve">Percepción de justicia</w:t>
            </w:r>
          </w:p>
        </w:tc>
        <w:tc>
          <w:p>
            <w:pPr>
              <w:pStyle w:val="Compact"/>
              <w:jc w:val="left"/>
            </w:pPr>
            <w:r>
              <w:t xml:space="preserve">En Chile las personas son recompensadas por sus esfuerzos.</w:t>
            </w:r>
          </w:p>
        </w:tc>
        <w:tc>
          <w:p>
            <w:pPr>
              <w:pStyle w:val="Compact"/>
              <w:jc w:val="left"/>
            </w:pPr>
            <w:r>
              <w:t xml:space="preserve">1 - 5</w:t>
            </w:r>
          </w:p>
        </w:tc>
        <w:tc>
          <w:p>
            <w:pPr>
              <w:pStyle w:val="Compact"/>
              <w:jc w:val="left"/>
            </w:pPr>
            <w:r>
              <w:t xml:space="preserve">2.661 (0.978)</w:t>
            </w:r>
          </w:p>
        </w:tc>
      </w:tr>
      <w:tr>
        <w:tc>
          <w:p>
            <w:pPr>
              <w:pStyle w:val="Compact"/>
              <w:jc w:val="left"/>
            </w:pPr>
            <w:r>
              <w:t xml:space="preserve">Percepción de justicia</w:t>
            </w:r>
          </w:p>
        </w:tc>
        <w:tc>
          <w:p>
            <w:pPr>
              <w:pStyle w:val="Compact"/>
              <w:jc w:val="left"/>
            </w:pPr>
            <w:r>
              <w:t xml:space="preserve">En Chile las personas son recompensadas por su inteligencia.</w:t>
            </w:r>
          </w:p>
        </w:tc>
        <w:tc>
          <w:p>
            <w:pPr>
              <w:pStyle w:val="Compact"/>
              <w:jc w:val="left"/>
            </w:pPr>
            <w:r>
              <w:t xml:space="preserve">1 - 5</w:t>
            </w:r>
          </w:p>
        </w:tc>
        <w:tc>
          <w:p>
            <w:pPr>
              <w:pStyle w:val="Compact"/>
              <w:jc w:val="left"/>
            </w:pPr>
            <w:r>
              <w:t xml:space="preserve">2.661 (0.978)</w:t>
            </w:r>
          </w:p>
        </w:tc>
      </w:tr>
      <w:tr>
        <w:tc>
          <w:p>
            <w:pPr>
              <w:pStyle w:val="Compact"/>
              <w:jc w:val="left"/>
            </w:pPr>
            <w:r>
              <w:t xml:space="preserve">Confianza institucional</w:t>
            </w:r>
          </w:p>
        </w:tc>
        <w:tc>
          <w:p>
            <w:pPr>
              <w:pStyle w:val="Compact"/>
              <w:jc w:val="left"/>
            </w:pPr>
            <w:r>
              <w:t xml:space="preserve">Confianza en el gobierno.</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el presidente/a de la republica.</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los partidos politicos.</w:t>
            </w:r>
          </w:p>
        </w:tc>
        <w:tc>
          <w:p>
            <w:pPr>
              <w:pStyle w:val="Compact"/>
              <w:jc w:val="left"/>
            </w:pPr>
            <w:r>
              <w:t xml:space="preserve">1 - 5</w:t>
            </w:r>
          </w:p>
        </w:tc>
        <w:tc>
          <w:p>
            <w:pPr>
              <w:pStyle w:val="Compact"/>
              <w:jc w:val="left"/>
            </w:pPr>
            <w:r>
              <w:t xml:space="preserve">1.804 (0.782)</w:t>
            </w:r>
          </w:p>
        </w:tc>
      </w:tr>
      <w:tr>
        <w:tc>
          <w:p>
            <w:pPr>
              <w:pStyle w:val="Compact"/>
              <w:jc w:val="left"/>
            </w:pPr>
            <w:r>
              <w:t xml:space="preserve">Solidaridad</w:t>
            </w:r>
          </w:p>
        </w:tc>
        <w:tc>
          <w:p>
            <w:pPr>
              <w:pStyle w:val="Compact"/>
              <w:jc w:val="left"/>
            </w:pPr>
            <w:r>
              <w:t xml:space="preserve">Ha donado dinero a una obra social o de caridad.</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prestado una suma de dinero de $10.000.- o mas.</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conversado con una persona en problemas o deprimida.</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ayudado a alguien a conseguir trabajo.</w:t>
            </w:r>
          </w:p>
        </w:tc>
        <w:tc>
          <w:p>
            <w:pPr>
              <w:pStyle w:val="Compact"/>
              <w:jc w:val="left"/>
            </w:pPr>
            <w:r>
              <w:t xml:space="preserve">1 - 3</w:t>
            </w:r>
          </w:p>
        </w:tc>
        <w:tc>
          <w:p>
            <w:pPr>
              <w:pStyle w:val="Compact"/>
              <w:jc w:val="left"/>
            </w:pPr>
            <w:r>
              <w:t xml:space="preserve">2.18 (0.58)</w:t>
            </w:r>
          </w:p>
        </w:tc>
      </w:tr>
      <w:tr>
        <w:tc>
          <w:p>
            <w:pPr>
              <w:pStyle w:val="Compact"/>
              <w:jc w:val="left"/>
            </w:pPr>
            <w:r>
              <w:t xml:space="preserve">Participación cívica</w:t>
            </w:r>
          </w:p>
        </w:tc>
        <w:tc>
          <w:p>
            <w:pPr>
              <w:pStyle w:val="Compact"/>
              <w:jc w:val="left"/>
            </w:pPr>
            <w:r>
              <w:t xml:space="preserve">Firmado una carta o peticion apoyando una causa.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Asistido a una marcha o manifestacion pacifica.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Participado en una huelga.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Usado las redes sociales para expresar su opinion en temas publicos.</w:t>
            </w:r>
          </w:p>
        </w:tc>
        <w:tc>
          <w:p>
            <w:pPr>
              <w:pStyle w:val="Compact"/>
              <w:jc w:val="left"/>
            </w:pPr>
            <w:r>
              <w:t xml:space="preserve">1 - 4.75</w:t>
            </w:r>
          </w:p>
        </w:tc>
        <w:tc>
          <w:p>
            <w:pPr>
              <w:pStyle w:val="Compact"/>
              <w:jc w:val="left"/>
            </w:pPr>
            <w:r>
              <w:t xml:space="preserve">1.491 (0.661)</w:t>
            </w:r>
          </w:p>
        </w:tc>
      </w:tr>
      <w:tr>
        <w:tc>
          <w:p>
            <w:pPr>
              <w:pStyle w:val="Compact"/>
              <w:jc w:val="left"/>
            </w:pPr>
            <w:r>
              <w:t xml:space="preserve">Vínculos territoriales</w:t>
            </w:r>
          </w:p>
        </w:tc>
        <w:tc>
          <w:p>
            <w:pPr>
              <w:pStyle w:val="Compact"/>
              <w:jc w:val="left"/>
            </w:pPr>
            <w:r>
              <w:t xml:space="preserve">Este barrio es ideal para mi.</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siento integrado/a en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identifico con la gente de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Este barrio es parte de mi.</w:t>
            </w:r>
          </w:p>
        </w:tc>
        <w:tc>
          <w:p>
            <w:pPr>
              <w:pStyle w:val="Compact"/>
              <w:jc w:val="left"/>
            </w:pPr>
            <w:r>
              <w:t xml:space="preserve">1 - 5</w:t>
            </w:r>
          </w:p>
        </w:tc>
        <w:tc>
          <w:p>
            <w:pPr>
              <w:pStyle w:val="Compact"/>
              <w:jc w:val="left"/>
            </w:pPr>
            <w:r>
              <w:t xml:space="preserve">3.635 (0.812)</w:t>
            </w:r>
          </w:p>
        </w:tc>
      </w:tr>
    </w:tbl>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2" w:name="relaciones-sociales-de-igualdad"/>
      <w:r>
        <w:t xml:space="preserve">1.1	Relaciones sociales de igualdad</w:t>
      </w:r>
      <w:bookmarkEnd w:id="32"/>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8"/>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40"/>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1" w:name="sentido-de-pertenencia"/>
      <w:r>
        <w:t xml:space="preserve">1.2	Sentido de pertenencia</w:t>
      </w:r>
      <w:bookmarkEnd w:id="41"/>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6"/>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7" w:name="orientación-hacia-el-bien-común"/>
      <w:r>
        <w:t xml:space="preserve">1.3	Orientación hacia el bien común</w:t>
      </w:r>
      <w:bookmarkEnd w:id="47"/>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50"/>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6"/>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7" w:name="vínculos-territoriales"/>
      <w:r>
        <w:t xml:space="preserve">1.4	Vínculos territoriales</w:t>
      </w:r>
      <w:bookmarkEnd w:id="57"/>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6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pct" w:w="0.0"/>
        <w:tblLook w:firstRow="0"/>
        <w:tblCaption w:val="Tabla 1.6: Dimensiones de vínculos territoriales."/>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5"/>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6" w:name="Xfb75c1646bce04f93efc12222782bf9d1dfd688"/>
      <w:r>
        <w:t xml:space="preserve">1.5	Relación entre las subdimensiones de cohesión social</w:t>
      </w:r>
      <w:bookmarkEnd w:id="66"/>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8" w:name="Xc2711585012a521fbf32b47aaa937dda2932711"/>
      <w:r>
        <w:t xml:space="preserve">2	Cambios en la cohesión social en Chile 2016-2020</w:t>
      </w:r>
      <w:bookmarkEnd w:id="68"/>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w:t>
      </w:r>
      <w:r>
        <w:t xml:space="preserve"> </w:t>
      </w:r>
      <w:r>
        <w:t xml:space="preserve">(COES,</w:t>
      </w:r>
      <w:r>
        <w:t xml:space="preserve"> </w:t>
      </w:r>
      <w:hyperlink w:anchor="ref-coes_radiografia_2020">
        <w:r>
          <w:rPr>
            <w:rStyle w:val="Hipervnculo"/>
          </w:rPr>
          <w:t xml:space="preserve">2020</w:t>
        </w:r>
      </w:hyperlink>
      <w:r>
        <w:t xml:space="preserve">)</w:t>
      </w:r>
      <w:r>
        <w:t xml:space="preserve">.</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2"/>
      </w:pPr>
      <w:bookmarkStart w:id="69" w:name="relaciones-sociales-de-igualdad-1"/>
      <w:r>
        <w:t xml:space="preserve">2.1	Relaciones sociales de igualdad</w:t>
      </w:r>
      <w:bookmarkEnd w:id="69"/>
    </w:p>
    <w:p>
      <w:pPr>
        <w:pStyle w:val="Ttulo3"/>
      </w:pPr>
      <w:bookmarkStart w:id="70" w:name="Xe4f7152337677e520838bedfb99fb8345f631d5"/>
      <w:r>
        <w:t xml:space="preserve">2.1.1	Confianza interpersonal (grado de confianza entre personas)</w:t>
      </w:r>
      <w:bookmarkEnd w:id="70"/>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2" w:name="X66dcab928edf39f3a49bab4cc3dae527376d28e"/>
      <w:r>
        <w:t xml:space="preserve">2.1.2	Reconocimiento y respeto de la diversidad</w:t>
      </w:r>
      <w:bookmarkEnd w:id="72"/>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4" w:name="X364e6886a177952a046a7f2f9ba01302b3d5434"/>
      <w:r>
        <w:t xml:space="preserve">2.1.3	Lazos (cantidad de personas que se conocen con diferentes ocupaciones)</w:t>
      </w:r>
      <w:bookmarkEnd w:id="74"/>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6" w:name="sentido-de-pertenencia-1"/>
      <w:r>
        <w:t xml:space="preserve">2.2	Sentido de pertenencia</w:t>
      </w:r>
      <w:bookmarkEnd w:id="76"/>
    </w:p>
    <w:p>
      <w:pPr>
        <w:pStyle w:val="Ttulo3"/>
      </w:pPr>
      <w:bookmarkStart w:id="77" w:name="identificación-con-el-país"/>
      <w:r>
        <w:t xml:space="preserve">2.2.1	Identificación con el país</w:t>
      </w:r>
      <w:bookmarkEnd w:id="77"/>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9" w:name="percepción-de-justicia"/>
      <w:r>
        <w:t xml:space="preserve">2.2.2	Percepción de justicia</w:t>
      </w:r>
      <w:bookmarkEnd w:id="79"/>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8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1" w:name="confianza-institucional"/>
      <w:r>
        <w:t xml:space="preserve">2.2.3	Confianza institucional</w:t>
      </w:r>
      <w:bookmarkEnd w:id="81"/>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3" w:name="orientación-hacia-el-bien-común-1"/>
      <w:r>
        <w:t xml:space="preserve">2.3	Orientación hacia el bien común</w:t>
      </w:r>
      <w:bookmarkEnd w:id="83"/>
    </w:p>
    <w:p>
      <w:pPr>
        <w:pStyle w:val="Ttulo3"/>
      </w:pPr>
      <w:bookmarkStart w:id="84" w:name="solidaridad"/>
      <w:r>
        <w:t xml:space="preserve">2.3.1	Solidaridad</w:t>
      </w:r>
      <w:bookmarkEnd w:id="84"/>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6" w:name="participación-cívica"/>
      <w:r>
        <w:t xml:space="preserve">2.3.2	Participación cívica</w:t>
      </w:r>
      <w:bookmarkEnd w:id="86"/>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8" w:name="vínculos-territoriales-1"/>
      <w:r>
        <w:t xml:space="preserve">2.4	Vínculos territoriales</w:t>
      </w:r>
      <w:bookmarkEnd w:id="88"/>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90" w:name="conclusión"/>
      <w:r>
        <w:t xml:space="preserve">2.5	Conclusión</w:t>
      </w:r>
      <w:bookmarkEnd w:id="90"/>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Otro elemento interesante es la participación cívica. Esta se mantiene constante en un nivel bajo, pero entre 2018 y 2019 cae considerablemente el porcentaje que</w:t>
      </w:r>
      <w:r>
        <w:t xml:space="preserve"> </w:t>
      </w:r>
      <w:r>
        <w:t xml:space="preserve">“</w:t>
      </w:r>
      <w:r>
        <w:t xml:space="preserve">nunca</w:t>
      </w:r>
      <w:r>
        <w:t xml:space="preserve">”</w:t>
      </w:r>
      <w:r>
        <w:t xml:space="preserve"> </w:t>
      </w:r>
      <w:r>
        <w:t xml:space="preserve">se moviliza de 62 a 47%. Asimismo, aumenta el porcentaje de quienes</w:t>
      </w:r>
      <w:r>
        <w:t xml:space="preserve"> </w:t>
      </w:r>
      <w:r>
        <w:t xml:space="preserve">“</w:t>
      </w:r>
      <w:r>
        <w:t xml:space="preserve">casi nunca</w:t>
      </w:r>
      <w:r>
        <w:t xml:space="preserve">”</w:t>
      </w:r>
      <w:r>
        <w:t xml:space="preserve"> </w:t>
      </w:r>
      <w:r>
        <w:t xml:space="preserve">se movilizan e incluso el porcentaje de quienes</w:t>
      </w:r>
      <w:r>
        <w:t xml:space="preserve"> </w:t>
      </w:r>
      <w:r>
        <w:t xml:space="preserve">“</w:t>
      </w:r>
      <w:r>
        <w:t xml:space="preserve">a veces</w:t>
      </w:r>
      <w:r>
        <w:t xml:space="preserve">”</w:t>
      </w:r>
      <w:r>
        <w:t xml:space="preserve"> </w:t>
      </w:r>
      <w:r>
        <w:t xml:space="preserve">se movilizan aumenta al doble.</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en un lapso pequeño de tiempo (nuestra cobertura temporal es de solo cinco años),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1" w:name="Xce4ceb0c0204d9856f90dbb3566ad8fbfdfdc3b"/>
      <w:r>
        <w:t xml:space="preserve">3	Habilitadores e inhibidores de la cohesión social</w:t>
      </w:r>
      <w:bookmarkEnd w:id="91"/>
    </w:p>
    <w:p>
      <w:pPr>
        <w:pStyle w:val="FirstParagraph"/>
      </w:pPr>
      <w:r>
        <w:t xml:space="preserve">Los capítulos anteriores entregaron una medición de la cohesión social y mostraron su evolución en el tiempo. Sobre esta base, este capítulo ofrece un análisis de la cohesión social en Chile en relación con una serie de factores que, en el marco del modelo conceptual de la CEPAL, denominamos elementos habilitadores y/o inhibidores de la cohesión social. La pregunta a abordar en este espacio es ¿qué factores afectan los niveles de cohesión social? Antes de responder esta pregunta es necesario establecer una forma de analizar los indicadores de cohesión social para las nueve subdimensiones que componen la medición. Una posibilidad es analizar los factores en relación con cada una de las nueve subdimensiones, pero esta estrategia tiene la desventaja de enfocarse en las subdimensiones por separado y perder de vista la cohesión social como referencia general. Por ello, inicialmente generaremos una tipología de cohesión social que permitirá identificar distintos perfiles o tipos de personas en relación con los indicadores descritos en los capítulos anteriores. En base a esta tipología analizaremos cómo los distintos perfiles se asocian con factores que habilitan o inhiben la cohesión, tales como educación, ingreso, situación laboral, entre otros.</w:t>
      </w:r>
    </w:p>
    <w:p>
      <w:pPr>
        <w:pStyle w:val="Ttulo2"/>
      </w:pPr>
      <w:bookmarkStart w:id="92" w:name="perfiles-de-cohesión-social"/>
      <w:r>
        <w:t xml:space="preserve">3.1	Perfiles de cohesión social</w:t>
      </w:r>
      <w:bookmarkEnd w:id="92"/>
    </w:p>
    <w:p>
      <w:pPr>
        <w:pStyle w:val="FirstParagraph"/>
      </w:pPr>
      <w:r>
        <w:t xml:space="preserve">La construcción de perfiles o tipos en el análisis de datos posee distintas aproximaciones, que en términos simplificados se resumen en dos: diferenciación de</w:t>
      </w:r>
      <w:r>
        <w:t xml:space="preserve"> </w:t>
      </w:r>
      <w:r>
        <w:rPr>
          <w:i/>
        </w:rPr>
        <w:t xml:space="preserve">niveles</w:t>
      </w:r>
      <w:r>
        <w:t xml:space="preserve"> </w:t>
      </w:r>
      <w:r>
        <w:t xml:space="preserve">y diferenciación de</w:t>
      </w:r>
      <w:r>
        <w:t xml:space="preserve"> </w:t>
      </w:r>
      <w:r>
        <w:rPr>
          <w:i/>
        </w:rPr>
        <w:t xml:space="preserve">perfiles</w:t>
      </w:r>
      <w:r>
        <w:t xml:space="preserve"> </w:t>
      </w:r>
      <w:r>
        <w:t xml:space="preserve">o tipos. En el caso de la diferenciación de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sobre el promedio, y</w:t>
      </w:r>
      <w:r>
        <w:t xml:space="preserve"> </w:t>
      </w:r>
      <w:r>
        <w:t xml:space="preserve">“</w:t>
      </w:r>
      <w:r>
        <w:t xml:space="preserve">bajo</w:t>
      </w:r>
      <w:r>
        <w:t xml:space="preserve">”</w:t>
      </w:r>
      <w:r>
        <w:t xml:space="preserve"> </w:t>
      </w:r>
      <w:r>
        <w:t xml:space="preserve">a aquellos que puntúan igual o bajo el promedio. Esta aproximación tiene la ventaja de ser muy simple, pero desconoce las posibles diferencias sistemáticas en las respuestas de las personas. Por ejemplo, si hubiese solo dos indicadores, una persona con alto puntaje en uno y bajo en otro obtendrá el mismo puntaje que otra persona con puntajes contrarios en los mismos indicadores. Por ello, con el objetivo de representar de mejor manera las diferencias individuales en una serie de variables o indicadores se prefiere la segunda alternativa, que diferencia perfiles de respuesta, que estimaremos con la técnica de</w:t>
      </w:r>
      <w:r>
        <w:t xml:space="preserve"> </w:t>
      </w:r>
      <w:r>
        <w:rPr>
          <w:i/>
        </w:rPr>
        <w:t xml:space="preserve">Análisis de Clases Latentes</w:t>
      </w:r>
      <w:r>
        <w:t xml:space="preserve">.</w:t>
      </w:r>
    </w:p>
    <w:p>
      <w:pPr>
        <w:pStyle w:val="Textoindependiente"/>
      </w:pPr>
      <w:r>
        <w:t xml:space="preserve">El procedimiento de clasificación por medio de Análisis de Clases Latentes se asemeja a la construcción de una tipología en la cual se hacen resaltar ciertos aspectos que caracterizan los individuos. La diferencia entre los perfiles corresponde a una determinada combinación de atributos cuya diferencia con otro tipo no es de grados sino cualitativa. Etiquetar ciertas combinaciones de respuesta como un determinado perfil tiene valor informativo y ayuda a simplificar el análisis y la interpretación. Por ejemplo, alguien que posee alta confianza en los vecinos pero no en las instituciones es cualitativamente distinto de alguien que confía en las instituciones pero no confía en los vecinos; la diferencia entre las combinaciones no se reduce a mayor o menor confianza, porque incorpora distintos patrones de respuesta.</w:t>
      </w:r>
    </w:p>
    <w:p>
      <w:r>
        <w:pict>
          <v:rect style="width:0;height:1.5pt" o:hralign="center" o:hrstd="t" o:hr="t"/>
        </w:pict>
      </w:r>
    </w:p>
    <w:p>
      <w:pPr>
        <w:pStyle w:val="FirstParagraph"/>
      </w:pPr>
      <w:r>
        <w:rPr>
          <w:i/>
        </w:rPr>
        <w:t xml:space="preserve">Recuadro metodológico: Análisis de clases latentes</w:t>
      </w:r>
    </w:p>
    <w:p>
      <w:pPr>
        <w:pStyle w:val="Textoindependiente"/>
      </w:pPr>
      <w:r>
        <w:t xml:space="preserve">Para generar los perfiles de cohesión social en el presente capítulo se utiliza el análisis de clases latentes (ACL)</w:t>
      </w:r>
      <w:r>
        <w:t xml:space="preserve"> </w:t>
      </w:r>
      <w:r>
        <w:t xml:space="preserve">(Collins y Lanza,</w:t>
      </w:r>
      <w:r>
        <w:t xml:space="preserve"> </w:t>
      </w:r>
      <w:hyperlink w:anchor="ref-collins_latent_2010">
        <w:r>
          <w:rPr>
            <w:rStyle w:val="Hipervnculo"/>
          </w:rPr>
          <w:t xml:space="preserve">2010</w:t>
        </w:r>
      </w:hyperlink>
      <w:r>
        <w:t xml:space="preserve">)</w:t>
      </w:r>
      <w:r>
        <w:t xml:space="preserve">. En términos simples, este procedimiento de estimación supone que los niveles observados en los patrones de respuesta son generados por una variable subyacente o latente con dos o más tipos. El ACL ubica la clasificación en el marco de los modelos de ecuaciones estructurales, por lo que la estimación maximiza la probabilidad de que un individuo pertenezca a una clase o perfil. Con este análisis se obtienen dos estimaciones principales: la probabilidad de pertenencia al perfil dado el puntaje en el indicador, y el tamaño o proporción de cada uno de los perfiles en la población.</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(N=1490 aproximadamente), ofrece mayor estabilidad en la estimación.</w:t>
      </w:r>
    </w:p>
    <w:p>
      <w:pPr>
        <w:pStyle w:val="Textoindependiente"/>
      </w:pPr>
      <w:r>
        <w:t xml:space="preserve">Los tipos de personas obtenidos en este análisis se interpretan como diferencias sistemáticas en los perfiles de respuesta individual, que clasifican en un mismo grupo a quienes poseen perfiles similares.</w:t>
      </w:r>
    </w:p>
    <w:p>
      <w:r>
        <w:pict>
          <v:rect style="width:0;height:1.5pt" o:hralign="center" o:hrstd="t" o:hr="t"/>
        </w:pict>
      </w:r>
    </w:p>
    <w:p>
      <w:pPr>
        <w:pStyle w:val="FirstParagraph"/>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 en todas las olas del panel.</w:t>
      </w:r>
    </w:p>
    <w:p>
      <w:pPr>
        <w:pStyle w:val="Textoindependiente"/>
      </w:pPr>
      <w:r>
        <w:t xml:space="preserve">El procedimiento de estimación de ACL consiste en generar modelos con distinto número de perfiles y comparar sus estadísticos de ajuste. Luego de realizar estas estimaciones, el modelo con mejor ajuste fue el de tres perfiles. En base a este número es posible representar gráficamente la estructura de cada perfil según sus niveles (o probabilidad de pertenencia a un perfil)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os perfil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3"/>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el eje horizontal presenta las subdimensiones de cohesión social del modelo de la CEPAL, más una dimensión territorial añadida para este trabajo, la cual se ubica junto a las otras subdimensiones de la dimensión de pertenencia. Las tres líneas identifican a cada uno de los perfiles y su nivel (probabilidad) de respuesta en cada indicador. Los perfiles fueron luego etiquetados para dar un sentido sustantivo a cada uno, donde se configuran tres grupos:</w:t>
      </w:r>
      <w:r>
        <w:t xml:space="preserve"> </w:t>
      </w:r>
      <w:r>
        <w:rPr>
          <w:b/>
        </w:rPr>
        <w:t xml:space="preserve">Movilizados, Legitimantes y Atomizados</w:t>
      </w:r>
      <w:r>
        <w:t xml:space="preserve">, que se describen a continuación. En términos más generales, los perfiles refieren a las dimensiones horizontal (vínculos con los demás) y vertical (vínculos con organizaciones e instituciones) de la cohesión social descritas inicialmente por</w:t>
      </w:r>
      <w:r>
        <w:t xml:space="preserve"> </w:t>
      </w:r>
      <w:r>
        <w:t xml:space="preserve">Chan, To y Chan (</w:t>
      </w:r>
      <w:hyperlink w:anchor="ref-chan_reconsidering_2006">
        <w:r>
          <w:rPr>
            <w:rStyle w:val="Hipervnculo"/>
          </w:rPr>
          <w:t xml:space="preserve">2006</w:t>
        </w:r>
      </w:hyperlink>
      <w:r>
        <w:t xml:space="preserve">)</w:t>
      </w:r>
      <w:r>
        <w:t xml:space="preserve"> </w:t>
      </w:r>
      <w:r>
        <w:t xml:space="preserve">y retomadas en un informe reciente del PNUD sobre cohesión social</w:t>
      </w:r>
      <w:r>
        <w:t xml:space="preserve"> </w:t>
      </w:r>
      <w:r>
        <w:t xml:space="preserve">(UNDP,</w:t>
      </w:r>
      <w:r>
        <w:t xml:space="preserve"> </w:t>
      </w:r>
      <w:hyperlink w:anchor="ref-undp_strengthening_2020">
        <w:r>
          <w:rPr>
            <w:rStyle w:val="Hipervnculo"/>
          </w:rPr>
          <w:t xml:space="preserve">2020</w:t>
        </w:r>
      </w:hyperlink>
      <w:r>
        <w:t xml:space="preserve">)</w:t>
      </w:r>
      <w:r>
        <w:t xml:space="preserve">.</w:t>
      </w:r>
    </w:p>
    <w:p>
      <w:pPr>
        <w:pStyle w:val="Compact"/>
        <w:numPr>
          <w:numId w:val="1015"/>
          <w:ilvl w:val="0"/>
        </w:numPr>
      </w:pPr>
      <w:r>
        <w:t xml:space="preserve">Movilizados: Dimensión horizontal de la cohesión social</w:t>
      </w:r>
    </w:p>
    <w:p>
      <w:pPr>
        <w:pStyle w:val="FirstParagraph"/>
      </w:pPr>
      <w:r>
        <w:t xml:space="preserve">Este conjunto de personas comprende un 42% de la muestra, siendo el perfil identificado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Este grupo de movilizados se diferencia del grupo de legitimantes porque, sin llegar a los niveles del grupo atomizado, se identifica menos con el país, creen que no hay justicia en la distribución de recompensas sociales y posee menor confianza en instituciones.</w:t>
      </w:r>
    </w:p>
    <w:p>
      <w:pPr>
        <w:pStyle w:val="Compact"/>
        <w:numPr>
          <w:numId w:val="1016"/>
          <w:ilvl w:val="0"/>
        </w:numPr>
      </w:pPr>
      <w:r>
        <w:t xml:space="preserve">Legitimantes: Dimensión vertical de la cohesión social</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están aislados socialmente con respecto a la cantidad de personas que se conocen con distintas ocupaciones, muestran menor solidaridad y baja probabilidad de participación cívica.</w:t>
      </w:r>
    </w:p>
    <w:p>
      <w:pPr>
        <w:pStyle w:val="Compact"/>
        <w:numPr>
          <w:numId w:val="1017"/>
          <w:ilvl w:val="0"/>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 La situación de este grupo puede describirse en términos de aislamiento social o desafiliación en cualquier aspecto. Los integrantes de este grupo no poseen una identidad social firme, cualquiera que ella sea, desconfían tanto de las instituciones como de sus pares, no cuentan con redes de apoyo y son intolerantes de la diversidad. La condición de atomización o aislamiento social no se corresponde necesariamente con la exclusión social, sino que refleja las dificultades o preferencias para establecer vínculos sociales o simbólicos, horizontales o verticales.</w:t>
      </w:r>
    </w:p>
    <w:p>
      <w:pPr>
        <w:pStyle w:val="Textoindependiente"/>
      </w:pPr>
      <w:r>
        <w:t xml:space="preserve">En resumen, las principales características de los perfiles de cohesión social son las siguientes:</w:t>
      </w:r>
    </w:p>
    <w:p>
      <w:pPr>
        <w:pStyle w:val="Compact"/>
        <w:numPr>
          <w:numId w:val="1018"/>
          <w:ilvl w:val="0"/>
        </w:numPr>
      </w:pPr>
      <w:r>
        <w:rPr>
          <w:b/>
        </w:rPr>
        <w:t xml:space="preserve">Perfil Movilizado</w:t>
      </w:r>
      <w:r>
        <w:t xml:space="preserve">: Dimensión horizontal (42%)</w:t>
      </w:r>
    </w:p>
    <w:p>
      <w:pPr>
        <w:pStyle w:val="Compact"/>
        <w:numPr>
          <w:numId w:val="1019"/>
          <w:ilvl w:val="1"/>
        </w:numPr>
      </w:pPr>
      <w:r>
        <w:t xml:space="preserve">conductas prosociales orientadas al altruismo y la solidaridad</w:t>
      </w:r>
    </w:p>
    <w:p>
      <w:pPr>
        <w:pStyle w:val="Compact"/>
        <w:numPr>
          <w:numId w:val="1019"/>
          <w:ilvl w:val="1"/>
        </w:numPr>
      </w:pPr>
      <w:r>
        <w:t xml:space="preserve">activos en participación cívica</w:t>
      </w:r>
    </w:p>
    <w:p>
      <w:pPr>
        <w:pStyle w:val="Compact"/>
        <w:numPr>
          <w:numId w:val="1019"/>
          <w:ilvl w:val="1"/>
        </w:numPr>
      </w:pPr>
      <w:r>
        <w:t xml:space="preserve">altos en respeto a la diversidad cultural</w:t>
      </w:r>
    </w:p>
    <w:p>
      <w:pPr>
        <w:pStyle w:val="Compact"/>
        <w:numPr>
          <w:numId w:val="1018"/>
          <w:ilvl w:val="0"/>
        </w:numPr>
      </w:pPr>
      <w:r>
        <w:rPr>
          <w:b/>
        </w:rPr>
        <w:t xml:space="preserve">Perfil Legitimante</w:t>
      </w:r>
      <w:r>
        <w:t xml:space="preserve">. Dimensión vertical (32%)</w:t>
      </w:r>
    </w:p>
    <w:p>
      <w:pPr>
        <w:pStyle w:val="Compact"/>
        <w:numPr>
          <w:numId w:val="1020"/>
          <w:ilvl w:val="1"/>
        </w:numPr>
      </w:pPr>
      <w:r>
        <w:t xml:space="preserve">identificación con el país</w:t>
      </w:r>
    </w:p>
    <w:p>
      <w:pPr>
        <w:pStyle w:val="Compact"/>
        <w:numPr>
          <w:numId w:val="1020"/>
          <w:ilvl w:val="1"/>
        </w:numPr>
      </w:pPr>
      <w:r>
        <w:t xml:space="preserve">creen que en Chile las personas son recompensadas por su inteligencia y su esfuerzo</w:t>
      </w:r>
    </w:p>
    <w:p>
      <w:pPr>
        <w:pStyle w:val="Compact"/>
        <w:numPr>
          <w:numId w:val="1020"/>
          <w:ilvl w:val="1"/>
        </w:numPr>
      </w:pPr>
      <w:r>
        <w:t xml:space="preserve">exhiben un nivel comparativamente alto de confianza en las instituciones</w:t>
      </w:r>
    </w:p>
    <w:p>
      <w:pPr>
        <w:pStyle w:val="Compact"/>
        <w:numPr>
          <w:numId w:val="1020"/>
          <w:ilvl w:val="1"/>
        </w:numPr>
      </w:pPr>
      <w:r>
        <w:t xml:space="preserve">más altos en confianza vecinal</w:t>
      </w:r>
    </w:p>
    <w:p>
      <w:pPr>
        <w:pStyle w:val="Compact"/>
        <w:numPr>
          <w:numId w:val="1020"/>
          <w:ilvl w:val="1"/>
        </w:numPr>
      </w:pPr>
      <w:r>
        <w:t xml:space="preserve">bajos en lazos y participación</w:t>
      </w:r>
    </w:p>
    <w:p>
      <w:pPr>
        <w:pStyle w:val="Compact"/>
        <w:numPr>
          <w:numId w:val="1018"/>
          <w:ilvl w:val="0"/>
        </w:numPr>
      </w:pPr>
      <w:r>
        <w:rPr>
          <w:b/>
        </w:rPr>
        <w:t xml:space="preserve">Perfil Atomizado</w:t>
      </w:r>
      <w:r>
        <w:t xml:space="preserve"> </w:t>
      </w:r>
      <w:r>
        <w:t xml:space="preserve">(26%)</w:t>
      </w:r>
    </w:p>
    <w:p>
      <w:pPr>
        <w:pStyle w:val="Compact"/>
        <w:numPr>
          <w:numId w:val="1021"/>
          <w:ilvl w:val="1"/>
        </w:numPr>
      </w:pPr>
      <w:r>
        <w:t xml:space="preserve">baja probabilidad de pertenecer a los grupos movilizados o legitimantes.</w:t>
      </w:r>
    </w:p>
    <w:p>
      <w:pPr>
        <w:pStyle w:val="Compact"/>
        <w:numPr>
          <w:numId w:val="1021"/>
          <w:ilvl w:val="1"/>
        </w:numPr>
      </w:pPr>
      <w:r>
        <w:t xml:space="preserve">bajo nivel en todos los indicadores de cohesión social</w:t>
      </w:r>
    </w:p>
    <w:p>
      <w:pPr>
        <w:pStyle w:val="Ttulo2"/>
      </w:pPr>
      <w:bookmarkStart w:id="94" w:name="Xcf04ecc66f91846d0d4db2095ebd1fbfc330999"/>
      <w:r>
        <w:t xml:space="preserve">3.2	Perfiles de cohesión social en el territorio nacional</w:t>
      </w:r>
      <w:bookmarkEnd w:id="94"/>
    </w:p>
    <w:p>
      <w:pPr>
        <w:pStyle w:val="FirstParagraph"/>
      </w:pPr>
      <w:r>
        <w:t xml:space="preserve">En base a la definición de los perfiles de cohesión social en primer lugar presentamos una descripción territorial a modo exploratorio. Esto permite apreciar la pauta predominante en cada región del país, como se muestra en la Tabla</w:t>
      </w:r>
      <w:r>
        <w:t xml:space="preserve"> </w:t>
      </w:r>
      <w:r>
        <w:t xml:space="preserve">3.1</w:t>
      </w:r>
      <w:r>
        <w:t xml:space="preserve">. Debido a que la muestra ELSOC es de carácter nacional, y no posee representación regional, la Tabla</w:t>
      </w:r>
      <w:r>
        <w:t xml:space="preserve"> </w:t>
      </w:r>
      <w:r>
        <w:t xml:space="preserve">3.1</w:t>
      </w:r>
      <w:r>
        <w:t xml:space="preserve"> </w:t>
      </w:r>
      <w:r>
        <w:t xml:space="preserve">presenta 13 regiones, pero el análisis se concentra en seis que poseen suficientes casos.</w:t>
      </w:r>
    </w:p>
    <w:p>
      <w:pPr>
        <w:pStyle w:val="TableCaption"/>
      </w:pPr>
      <w:r>
        <w:t xml:space="preserve">Tabla 3.1: Distribución de los perfiles de cohesión social por región</w:t>
      </w:r>
    </w:p>
    <w:tbl>
      <w:tblPr>
        <w:tblStyle w:val="Table"/>
        <w:tblW w:type="pct" w:w="0.0"/>
        <w:tblLook w:firstRow="1"/>
        <w:tblCaption w:val="Tabla 3.1: Distribución de los perfiles de cohesión social por región"/>
      </w:tblPr>
      <w:tblGrid/>
      <w:tr>
        <w:trPr>
          <w:cnfStyle w:firstRow="1"/>
        </w:trPr>
        <w:tc>
          <w:tcPr>
            <w:tcBorders>
              <w:bottom w:val="single"/>
            </w:tcBorders>
            <w:vAlign w:val="bottom"/>
          </w:tcPr>
          <w:p>
            <w:pPr>
              <w:pStyle w:val="Compact"/>
              <w:jc w:val="left"/>
            </w:pPr>
            <w:r>
              <w:t xml:space="preserve">Agrupacion territorial</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right"/>
            </w:pPr>
            <w:r>
              <w:t xml:space="preserve">Movilizados</w:t>
            </w:r>
          </w:p>
        </w:tc>
        <w:tc>
          <w:tcPr>
            <w:tcBorders>
              <w:bottom w:val="single"/>
            </w:tcBorders>
            <w:vAlign w:val="bottom"/>
          </w:tcPr>
          <w:p>
            <w:pPr>
              <w:pStyle w:val="Compact"/>
              <w:jc w:val="right"/>
            </w:pPr>
            <w:r>
              <w:t xml:space="preserve">Legitimantes</w:t>
            </w:r>
          </w:p>
        </w:tc>
        <w:tc>
          <w:tcPr>
            <w:tcBorders>
              <w:bottom w:val="single"/>
            </w:tcBorders>
            <w:vAlign w:val="bottom"/>
          </w:tcPr>
          <w:p>
            <w:pPr>
              <w:pStyle w:val="Compact"/>
              <w:jc w:val="right"/>
            </w:pPr>
            <w:r>
              <w:t xml:space="preserve">Atomizados</w:t>
            </w:r>
          </w:p>
        </w:tc>
        <w:tc>
          <w:tcPr>
            <w:tcBorders>
              <w:bottom w:val="single"/>
            </w:tcBorders>
            <w:vAlign w:val="bottom"/>
          </w:tcPr>
          <w:p>
            <w:pPr>
              <w:pStyle w:val="Compact"/>
              <w:jc w:val="right"/>
            </w:pPr>
            <w:r>
              <w:t xml:space="preserve">N=100%</w:t>
            </w:r>
          </w:p>
        </w:tc>
      </w:tr>
      <w:tr>
        <w:tc>
          <w:p>
            <w:pPr>
              <w:pStyle w:val="Compact"/>
              <w:jc w:val="left"/>
            </w:pPr>
            <w:r>
              <w:t xml:space="preserve">Zona norte</w:t>
            </w:r>
          </w:p>
        </w:tc>
        <w:tc>
          <w:p>
            <w:pPr>
              <w:pStyle w:val="Compact"/>
              <w:jc w:val="left"/>
            </w:pPr>
            <w:r>
              <w:t xml:space="preserve">Tarapaca</w:t>
            </w:r>
          </w:p>
        </w:tc>
        <w:tc>
          <w:p>
            <w:pPr>
              <w:pStyle w:val="Compact"/>
              <w:jc w:val="right"/>
            </w:pPr>
            <w:r>
              <w:t xml:space="preserve">54.5</w:t>
            </w:r>
          </w:p>
        </w:tc>
        <w:tc>
          <w:p>
            <w:pPr>
              <w:pStyle w:val="Compact"/>
              <w:jc w:val="right"/>
            </w:pPr>
            <w:r>
              <w:t xml:space="preserve">27.3</w:t>
            </w:r>
          </w:p>
        </w:tc>
        <w:tc>
          <w:p>
            <w:pPr>
              <w:pStyle w:val="Compact"/>
              <w:jc w:val="right"/>
            </w:pPr>
            <w:r>
              <w:t xml:space="preserve">18.2</w:t>
            </w:r>
          </w:p>
        </w:tc>
        <w:tc>
          <w:p>
            <w:pPr>
              <w:pStyle w:val="Compact"/>
              <w:jc w:val="right"/>
            </w:pPr>
            <w:r>
              <w:t xml:space="preserve">22</w:t>
            </w:r>
          </w:p>
        </w:tc>
      </w:tr>
      <w:tr>
        <w:tc>
          <w:p>
            <w:pPr>
              <w:pStyle w:val="Compact"/>
              <w:jc w:val="left"/>
            </w:pPr>
            <w:r>
              <w:t xml:space="preserve">Zona norte</w:t>
            </w:r>
          </w:p>
        </w:tc>
        <w:tc>
          <w:p>
            <w:pPr>
              <w:pStyle w:val="Compact"/>
              <w:jc w:val="left"/>
            </w:pPr>
            <w:r>
              <w:t xml:space="preserve">Antofagasta</w:t>
            </w:r>
          </w:p>
        </w:tc>
        <w:tc>
          <w:p>
            <w:pPr>
              <w:pStyle w:val="Compact"/>
              <w:jc w:val="right"/>
            </w:pPr>
            <w:r>
              <w:t xml:space="preserve">60.0</w:t>
            </w:r>
          </w:p>
        </w:tc>
        <w:tc>
          <w:p>
            <w:pPr>
              <w:pStyle w:val="Compact"/>
              <w:jc w:val="right"/>
            </w:pPr>
            <w:r>
              <w:t xml:space="preserve">25.7</w:t>
            </w:r>
          </w:p>
        </w:tc>
        <w:tc>
          <w:p>
            <w:pPr>
              <w:pStyle w:val="Compact"/>
              <w:jc w:val="right"/>
            </w:pPr>
            <w:r>
              <w:t xml:space="preserve">14.3</w:t>
            </w:r>
          </w:p>
        </w:tc>
        <w:tc>
          <w:p>
            <w:pPr>
              <w:pStyle w:val="Compact"/>
              <w:jc w:val="right"/>
            </w:pPr>
            <w:r>
              <w:t xml:space="preserve">35</w:t>
            </w:r>
          </w:p>
        </w:tc>
      </w:tr>
      <w:tr>
        <w:tc>
          <w:p>
            <w:pPr>
              <w:pStyle w:val="Compact"/>
              <w:jc w:val="left"/>
            </w:pPr>
            <w:r>
              <w:t xml:space="preserve">Atacama</w:t>
            </w:r>
          </w:p>
        </w:tc>
        <w:tc>
          <w:p>
            <w:pPr>
              <w:pStyle w:val="Compact"/>
              <w:jc w:val="left"/>
            </w:pPr>
            <w:r>
              <w:t xml:space="preserve">Atacama</w:t>
            </w:r>
          </w:p>
        </w:tc>
        <w:tc>
          <w:p>
            <w:pPr>
              <w:pStyle w:val="Compact"/>
              <w:jc w:val="right"/>
            </w:pPr>
            <w:r>
              <w:t xml:space="preserve">51.9</w:t>
            </w:r>
          </w:p>
        </w:tc>
        <w:tc>
          <w:p>
            <w:pPr>
              <w:pStyle w:val="Compact"/>
              <w:jc w:val="right"/>
            </w:pPr>
            <w:r>
              <w:t xml:space="preserve">22.2</w:t>
            </w:r>
          </w:p>
        </w:tc>
        <w:tc>
          <w:p>
            <w:pPr>
              <w:pStyle w:val="Compact"/>
              <w:jc w:val="right"/>
            </w:pPr>
            <w:r>
              <w:t xml:space="preserve">25.9</w:t>
            </w:r>
          </w:p>
        </w:tc>
        <w:tc>
          <w:p>
            <w:pPr>
              <w:pStyle w:val="Compact"/>
              <w:jc w:val="right"/>
            </w:pPr>
            <w:r>
              <w:t xml:space="preserve">54</w:t>
            </w:r>
          </w:p>
        </w:tc>
      </w:tr>
      <w:tr>
        <w:tc>
          <w:p>
            <w:pPr>
              <w:pStyle w:val="Compact"/>
              <w:jc w:val="left"/>
            </w:pPr>
            <w:r>
              <w:t xml:space="preserve">Coquimbo</w:t>
            </w:r>
          </w:p>
        </w:tc>
        <w:tc>
          <w:p>
            <w:pPr>
              <w:pStyle w:val="Compact"/>
              <w:jc w:val="left"/>
            </w:pPr>
            <w:r>
              <w:t xml:space="preserve">Coquimbo</w:t>
            </w:r>
          </w:p>
        </w:tc>
        <w:tc>
          <w:p>
            <w:pPr>
              <w:pStyle w:val="Compact"/>
              <w:jc w:val="right"/>
            </w:pPr>
            <w:r>
              <w:t xml:space="preserve">28.2</w:t>
            </w:r>
          </w:p>
        </w:tc>
        <w:tc>
          <w:p>
            <w:pPr>
              <w:pStyle w:val="Compact"/>
              <w:jc w:val="right"/>
            </w:pPr>
            <w:r>
              <w:t xml:space="preserve">42.4</w:t>
            </w:r>
          </w:p>
        </w:tc>
        <w:tc>
          <w:p>
            <w:pPr>
              <w:pStyle w:val="Compact"/>
              <w:jc w:val="right"/>
            </w:pPr>
            <w:r>
              <w:t xml:space="preserve">29.4</w:t>
            </w:r>
          </w:p>
        </w:tc>
        <w:tc>
          <w:p>
            <w:pPr>
              <w:pStyle w:val="Compact"/>
              <w:jc w:val="right"/>
            </w:pPr>
            <w:r>
              <w:t xml:space="preserve">85</w:t>
            </w:r>
          </w:p>
        </w:tc>
      </w:tr>
      <w:tr>
        <w:tc>
          <w:p>
            <w:pPr>
              <w:pStyle w:val="Compact"/>
              <w:jc w:val="left"/>
            </w:pPr>
            <w:r>
              <w:t xml:space="preserve">Valparaiso</w:t>
            </w:r>
          </w:p>
        </w:tc>
        <w:tc>
          <w:p>
            <w:pPr>
              <w:pStyle w:val="Compact"/>
              <w:jc w:val="left"/>
            </w:pPr>
            <w:r>
              <w:t xml:space="preserve">Valparaiso</w:t>
            </w:r>
          </w:p>
        </w:tc>
        <w:tc>
          <w:p>
            <w:pPr>
              <w:pStyle w:val="Compact"/>
              <w:jc w:val="right"/>
            </w:pPr>
            <w:r>
              <w:t xml:space="preserve">46.4</w:t>
            </w:r>
          </w:p>
        </w:tc>
        <w:tc>
          <w:p>
            <w:pPr>
              <w:pStyle w:val="Compact"/>
              <w:jc w:val="right"/>
            </w:pPr>
            <w:r>
              <w:t xml:space="preserve">28.1</w:t>
            </w:r>
          </w:p>
        </w:tc>
        <w:tc>
          <w:p>
            <w:pPr>
              <w:pStyle w:val="Compact"/>
              <w:jc w:val="right"/>
            </w:pPr>
            <w:r>
              <w:t xml:space="preserve">25.4</w:t>
            </w:r>
          </w:p>
        </w:tc>
        <w:tc>
          <w:p>
            <w:pPr>
              <w:pStyle w:val="Compact"/>
              <w:jc w:val="right"/>
            </w:pPr>
            <w:r>
              <w:t xml:space="preserve">224</w:t>
            </w:r>
          </w:p>
        </w:tc>
      </w:tr>
      <w:tr>
        <w:tc>
          <w:p>
            <w:pPr>
              <w:pStyle w:val="Compact"/>
              <w:jc w:val="left"/>
            </w:pPr>
            <w:r>
              <w:t xml:space="preserve">Metropolitana</w:t>
            </w:r>
          </w:p>
        </w:tc>
        <w:tc>
          <w:p>
            <w:pPr>
              <w:pStyle w:val="Compact"/>
              <w:jc w:val="left"/>
            </w:pPr>
            <w:r>
              <w:t xml:space="preserve">Metropolitana</w:t>
            </w:r>
          </w:p>
        </w:tc>
        <w:tc>
          <w:p>
            <w:pPr>
              <w:pStyle w:val="Compact"/>
              <w:jc w:val="right"/>
            </w:pPr>
            <w:r>
              <w:t xml:space="preserve">47.8</w:t>
            </w:r>
          </w:p>
        </w:tc>
        <w:tc>
          <w:p>
            <w:pPr>
              <w:pStyle w:val="Compact"/>
              <w:jc w:val="right"/>
            </w:pPr>
            <w:r>
              <w:t xml:space="preserve">26.6</w:t>
            </w:r>
          </w:p>
        </w:tc>
        <w:tc>
          <w:p>
            <w:pPr>
              <w:pStyle w:val="Compact"/>
              <w:jc w:val="right"/>
            </w:pPr>
            <w:r>
              <w:t xml:space="preserve">25.6</w:t>
            </w:r>
          </w:p>
        </w:tc>
        <w:tc>
          <w:p>
            <w:pPr>
              <w:pStyle w:val="Compact"/>
              <w:jc w:val="right"/>
            </w:pPr>
            <w:r>
              <w:t xml:space="preserve">425</w:t>
            </w:r>
          </w:p>
        </w:tc>
      </w:tr>
      <w:tr>
        <w:tc>
          <w:p>
            <w:pPr>
              <w:pStyle w:val="Compact"/>
              <w:jc w:val="left"/>
            </w:pPr>
            <w:r>
              <w:t xml:space="preserve">Ohiggins</w:t>
            </w:r>
          </w:p>
        </w:tc>
        <w:tc>
          <w:p>
            <w:pPr>
              <w:pStyle w:val="Compact"/>
              <w:jc w:val="left"/>
            </w:pPr>
            <w:r>
              <w:t xml:space="preserve">Lib. Gral. B. Ohiggins</w:t>
            </w:r>
          </w:p>
        </w:tc>
        <w:tc>
          <w:p>
            <w:pPr>
              <w:pStyle w:val="Compact"/>
              <w:jc w:val="right"/>
            </w:pPr>
            <w:r>
              <w:t xml:space="preserve">56.6</w:t>
            </w:r>
          </w:p>
        </w:tc>
        <w:tc>
          <w:p>
            <w:pPr>
              <w:pStyle w:val="Compact"/>
              <w:jc w:val="right"/>
            </w:pPr>
            <w:r>
              <w:t xml:space="preserve">20.8</w:t>
            </w:r>
          </w:p>
        </w:tc>
        <w:tc>
          <w:p>
            <w:pPr>
              <w:pStyle w:val="Compact"/>
              <w:jc w:val="right"/>
            </w:pPr>
            <w:r>
              <w:t xml:space="preserve">22.6</w:t>
            </w:r>
          </w:p>
        </w:tc>
        <w:tc>
          <w:p>
            <w:pPr>
              <w:pStyle w:val="Compact"/>
              <w:jc w:val="right"/>
            </w:pPr>
            <w:r>
              <w:t xml:space="preserve">53</w:t>
            </w:r>
          </w:p>
        </w:tc>
      </w:tr>
      <w:tr>
        <w:tc>
          <w:p>
            <w:pPr>
              <w:pStyle w:val="Compact"/>
              <w:jc w:val="left"/>
            </w:pPr>
            <w:r>
              <w:t xml:space="preserve">Maule</w:t>
            </w:r>
          </w:p>
        </w:tc>
        <w:tc>
          <w:p>
            <w:pPr>
              <w:pStyle w:val="Compact"/>
              <w:jc w:val="left"/>
            </w:pPr>
            <w:r>
              <w:t xml:space="preserve">Maule</w:t>
            </w:r>
          </w:p>
        </w:tc>
        <w:tc>
          <w:p>
            <w:pPr>
              <w:pStyle w:val="Compact"/>
              <w:jc w:val="right"/>
            </w:pPr>
            <w:r>
              <w:t xml:space="preserve">38.8</w:t>
            </w:r>
          </w:p>
        </w:tc>
        <w:tc>
          <w:p>
            <w:pPr>
              <w:pStyle w:val="Compact"/>
              <w:jc w:val="right"/>
            </w:pPr>
            <w:r>
              <w:t xml:space="preserve">38.8</w:t>
            </w:r>
          </w:p>
        </w:tc>
        <w:tc>
          <w:p>
            <w:pPr>
              <w:pStyle w:val="Compact"/>
              <w:jc w:val="right"/>
            </w:pPr>
            <w:r>
              <w:t xml:space="preserve">22.3</w:t>
            </w:r>
          </w:p>
        </w:tc>
        <w:tc>
          <w:p>
            <w:pPr>
              <w:pStyle w:val="Compact"/>
              <w:jc w:val="right"/>
            </w:pPr>
            <w:r>
              <w:t xml:space="preserve">121</w:t>
            </w:r>
          </w:p>
        </w:tc>
      </w:tr>
      <w:tr>
        <w:tc>
          <w:p>
            <w:pPr>
              <w:pStyle w:val="Compact"/>
              <w:jc w:val="left"/>
            </w:pPr>
            <w:r>
              <w:t xml:space="preserve">Zona centro-sur</w:t>
            </w:r>
          </w:p>
        </w:tc>
        <w:tc>
          <w:p>
            <w:pPr>
              <w:pStyle w:val="Compact"/>
              <w:jc w:val="left"/>
            </w:pPr>
            <w:r>
              <w:t xml:space="preserve">Bio Bio</w:t>
            </w:r>
          </w:p>
        </w:tc>
        <w:tc>
          <w:p>
            <w:pPr>
              <w:pStyle w:val="Compact"/>
              <w:jc w:val="right"/>
            </w:pPr>
            <w:r>
              <w:t xml:space="preserve">37.8</w:t>
            </w:r>
          </w:p>
        </w:tc>
        <w:tc>
          <w:p>
            <w:pPr>
              <w:pStyle w:val="Compact"/>
              <w:jc w:val="right"/>
            </w:pPr>
            <w:r>
              <w:t xml:space="preserve">38.2</w:t>
            </w:r>
          </w:p>
        </w:tc>
        <w:tc>
          <w:p>
            <w:pPr>
              <w:pStyle w:val="Compact"/>
              <w:jc w:val="right"/>
            </w:pPr>
            <w:r>
              <w:t xml:space="preserve">24.0</w:t>
            </w:r>
          </w:p>
        </w:tc>
        <w:tc>
          <w:p>
            <w:pPr>
              <w:pStyle w:val="Compact"/>
              <w:jc w:val="right"/>
            </w:pPr>
            <w:r>
              <w:t xml:space="preserve">275</w:t>
            </w:r>
          </w:p>
        </w:tc>
      </w:tr>
      <w:tr>
        <w:tc>
          <w:p>
            <w:pPr>
              <w:pStyle w:val="Compact"/>
              <w:jc w:val="left"/>
            </w:pPr>
            <w:r>
              <w:t xml:space="preserve">Araucania</w:t>
            </w:r>
          </w:p>
        </w:tc>
        <w:tc>
          <w:p>
            <w:pPr>
              <w:pStyle w:val="Compact"/>
              <w:jc w:val="left"/>
            </w:pPr>
            <w:r>
              <w:t xml:space="preserve">Araucania</w:t>
            </w:r>
          </w:p>
        </w:tc>
        <w:tc>
          <w:p>
            <w:pPr>
              <w:pStyle w:val="Compact"/>
              <w:jc w:val="right"/>
            </w:pPr>
            <w:r>
              <w:t xml:space="preserve">36.4</w:t>
            </w:r>
          </w:p>
        </w:tc>
        <w:tc>
          <w:p>
            <w:pPr>
              <w:pStyle w:val="Compact"/>
              <w:jc w:val="right"/>
            </w:pPr>
            <w:r>
              <w:t xml:space="preserve">39.7</w:t>
            </w:r>
          </w:p>
        </w:tc>
        <w:tc>
          <w:p>
            <w:pPr>
              <w:pStyle w:val="Compact"/>
              <w:jc w:val="right"/>
            </w:pPr>
            <w:r>
              <w:t xml:space="preserve">24.0</w:t>
            </w:r>
          </w:p>
        </w:tc>
        <w:tc>
          <w:p>
            <w:pPr>
              <w:pStyle w:val="Compact"/>
              <w:jc w:val="right"/>
            </w:pPr>
            <w:r>
              <w:t xml:space="preserve">121</w:t>
            </w:r>
          </w:p>
        </w:tc>
      </w:tr>
      <w:tr>
        <w:tc>
          <w:p>
            <w:pPr>
              <w:pStyle w:val="Compact"/>
              <w:jc w:val="left"/>
            </w:pPr>
            <w:r>
              <w:t xml:space="preserve">Zona sur</w:t>
            </w:r>
          </w:p>
        </w:tc>
        <w:tc>
          <w:p>
            <w:pPr>
              <w:pStyle w:val="Compact"/>
              <w:jc w:val="left"/>
            </w:pPr>
            <w:r>
              <w:t xml:space="preserve">Los Rios</w:t>
            </w:r>
          </w:p>
        </w:tc>
        <w:tc>
          <w:p>
            <w:pPr>
              <w:pStyle w:val="Compact"/>
              <w:jc w:val="right"/>
            </w:pPr>
            <w:r>
              <w:t xml:space="preserve">12.9</w:t>
            </w:r>
          </w:p>
        </w:tc>
        <w:tc>
          <w:p>
            <w:pPr>
              <w:pStyle w:val="Compact"/>
              <w:jc w:val="right"/>
            </w:pPr>
            <w:r>
              <w:t xml:space="preserve">74.2</w:t>
            </w:r>
          </w:p>
        </w:tc>
        <w:tc>
          <w:p>
            <w:pPr>
              <w:pStyle w:val="Compact"/>
              <w:jc w:val="right"/>
            </w:pPr>
            <w:r>
              <w:t xml:space="preserve">12.9</w:t>
            </w:r>
          </w:p>
        </w:tc>
        <w:tc>
          <w:p>
            <w:pPr>
              <w:pStyle w:val="Compact"/>
              <w:jc w:val="right"/>
            </w:pPr>
            <w:r>
              <w:t xml:space="preserve">31</w:t>
            </w:r>
          </w:p>
        </w:tc>
      </w:tr>
      <w:tr>
        <w:tc>
          <w:p>
            <w:pPr>
              <w:pStyle w:val="Compact"/>
              <w:jc w:val="left"/>
            </w:pPr>
            <w:r>
              <w:t xml:space="preserve">Zona sur</w:t>
            </w:r>
          </w:p>
        </w:tc>
        <w:tc>
          <w:p>
            <w:pPr>
              <w:pStyle w:val="Compact"/>
              <w:jc w:val="left"/>
            </w:pPr>
            <w:r>
              <w:t xml:space="preserve">Los Lagos</w:t>
            </w:r>
          </w:p>
        </w:tc>
        <w:tc>
          <w:p>
            <w:pPr>
              <w:pStyle w:val="Compact"/>
              <w:jc w:val="right"/>
            </w:pPr>
            <w:r>
              <w:t xml:space="preserve">48.5</w:t>
            </w:r>
          </w:p>
        </w:tc>
        <w:tc>
          <w:p>
            <w:pPr>
              <w:pStyle w:val="Compact"/>
              <w:jc w:val="right"/>
            </w:pPr>
            <w:r>
              <w:t xml:space="preserve">30.3</w:t>
            </w:r>
          </w:p>
        </w:tc>
        <w:tc>
          <w:p>
            <w:pPr>
              <w:pStyle w:val="Compact"/>
              <w:jc w:val="right"/>
            </w:pPr>
            <w:r>
              <w:t xml:space="preserve">21.2</w:t>
            </w:r>
          </w:p>
        </w:tc>
        <w:tc>
          <w:p>
            <w:pPr>
              <w:pStyle w:val="Compact"/>
              <w:jc w:val="right"/>
            </w:pPr>
            <w:r>
              <w:t xml:space="preserve">33</w:t>
            </w:r>
          </w:p>
        </w:tc>
      </w:tr>
      <w:tr>
        <w:tc>
          <w:p>
            <w:pPr>
              <w:pStyle w:val="Compact"/>
              <w:jc w:val="left"/>
            </w:pPr>
            <w:r>
              <w:t xml:space="preserve">Zona sur</w:t>
            </w:r>
          </w:p>
        </w:tc>
        <w:tc>
          <w:p>
            <w:pPr>
              <w:pStyle w:val="Compact"/>
              <w:jc w:val="left"/>
            </w:pPr>
            <w:r>
              <w:t xml:space="preserve">Aysen</w:t>
            </w:r>
          </w:p>
        </w:tc>
        <w:tc>
          <w:p>
            <w:pPr>
              <w:pStyle w:val="Compact"/>
              <w:jc w:val="right"/>
            </w:pPr>
            <w:r>
              <w:t xml:space="preserve">63.6</w:t>
            </w:r>
          </w:p>
        </w:tc>
        <w:tc>
          <w:p>
            <w:pPr>
              <w:pStyle w:val="Compact"/>
              <w:jc w:val="right"/>
            </w:pPr>
            <w:r>
              <w:t xml:space="preserve">18.2</w:t>
            </w:r>
          </w:p>
        </w:tc>
        <w:tc>
          <w:p>
            <w:pPr>
              <w:pStyle w:val="Compact"/>
              <w:jc w:val="right"/>
            </w:pPr>
            <w:r>
              <w:t xml:space="preserve">18.2</w:t>
            </w:r>
          </w:p>
        </w:tc>
        <w:tc>
          <w:p>
            <w:pPr>
              <w:pStyle w:val="Compact"/>
              <w:jc w:val="right"/>
            </w:pPr>
            <w:r>
              <w:t xml:space="preserve">11</w:t>
            </w:r>
          </w:p>
        </w:tc>
      </w:tr>
    </w:tbl>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exponen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legitimantes</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 Las pautas presentes en BioBio y La Araucanía se asemejan a la distribución observada a nivel nacional, con alguna mayor presencia del perfil legitimante.</w:t>
      </w:r>
    </w:p>
    <w:p>
      <w:pPr>
        <w:pStyle w:val="CaptionedFigure"/>
      </w:pPr>
      <w:r>
        <w:drawing>
          <wp:inline>
            <wp:extent cx="5600700" cy="2911510"/>
            <wp:effectExtent b="0" l="0" r="0" t="0"/>
            <wp:docPr descr="Figura 3.2: Mapa de la distribución de los perfil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los perfiles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los casos fueron agrupados. Específicamente, se agruparon en a) Zona norte: las regiones de Tarapacá, Antofagasta y Arica y Parinacota; b) Zona centro-sur: Bio Bio y Ñuble; y c) Zona sur: Los Ríos, Los Lagos, Aysén y Magallanes. El gráfico se construye, por lo tanto con datos para 10 agrupaciones territoriales, de las cuales 7 corresponden a regiones de la actual división político administrativa chilena (Atacama, Coquimbo, Valparaíso, Metropolitana, O’higgins, Maule, Araucanía) y 3 a las zonas territoriales ya señaladas.</w:t>
      </w:r>
    </w:p>
    <w:p>
      <w:pPr>
        <w:pStyle w:val="Ttulo2"/>
      </w:pPr>
      <w:bookmarkStart w:id="96" w:name="Xec3c135aec1b1dc8dba6927d4ff367ba6beb88b"/>
      <w:r>
        <w:t xml:space="preserve">3.3	Perfiles de cohesión según elementos habilitadores</w:t>
      </w:r>
      <w:bookmarkEnd w:id="96"/>
    </w:p>
    <w:p>
      <w:pPr>
        <w:pStyle w:val="FirstParagraph"/>
      </w:pPr>
      <w:r>
        <w:t xml:space="preserve">Los tres perfiles de cohesión social permiten agrupar individuos con perfiles de cohesión similares, para así poder describirles en términos de su inclusión social. Los elementos de inclusión son el área preferente de implementación de las políticas públicas y pueden concebirse como habilitadores o inhibidores de la cohesión social. La definición de la</w:t>
      </w:r>
      <w:r>
        <w:t xml:space="preserve"> </w:t>
      </w:r>
      <w:r>
        <w:t xml:space="preserve">CEPAL (</w:t>
      </w:r>
      <w:hyperlink w:anchor="ref-cepal_cohesion_2021">
        <w:r>
          <w:rPr>
            <w:rStyle w:val="Hipervnculo"/>
          </w:rPr>
          <w:t xml:space="preserve">2021</w:t>
        </w:r>
      </w:hyperlink>
      <w:r>
        <w:t xml:space="preserve">)</w:t>
      </w:r>
      <w:r>
        <w:t xml:space="preserve"> </w:t>
      </w:r>
      <w:r>
        <w:t xml:space="preserve">presentada en el Capítulo 1 comprende la cohesión social como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Además la cohesión social puede también enfrentar disrupciones ya sea estructurales, como exclusión persistente, o coyunturales como los ciclos económicos o recientemente la pandemia asociada al covid-19.</w:t>
      </w:r>
    </w:p>
    <w:p>
      <w:pPr>
        <w:pStyle w:val="Textoindependiente"/>
      </w:pPr>
      <w:r>
        <w:t xml:space="preserve">La identificación de los efectos de los factores habilitadores provee indicaciones relevantes para la política pública, en la medida que identifica los elementos de inclusión que refuerzan la cohesión social o reducen la atomización. Si bien las políticas públicas abocadas a la inclusión social no tienen como propósito afectar la cohesión social, sus efectos pueden ocurrir como consecuencias no previstas. Por lo tanto, contar con indicaciones de los efectos de las políticas públicas sobre la cohesión social puede intencionar y potenciar el valor creado por la inclusión.</w:t>
      </w:r>
    </w:p>
    <w:p>
      <w:pPr>
        <w:pStyle w:val="Textoindependiente"/>
      </w:pPr>
      <w:r>
        <w:t xml:space="preserve">Los factores habilitadores que se presentan a continuación están clasificados en ocho grupos: inclusión laboral, sexo, edad, educación, nivel de ingreso, etnia, nacionalidad, aislamiento territorial.</w:t>
      </w:r>
    </w:p>
    <w:p>
      <w:pPr>
        <w:pStyle w:val="Ttulo3"/>
      </w:pPr>
      <w:bookmarkStart w:id="97" w:name="inclusión-laboral"/>
      <w:r>
        <w:t xml:space="preserve">3.3.1	Inclusión laboral</w:t>
      </w:r>
      <w:bookmarkEnd w:id="97"/>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ableCaption"/>
      </w:pPr>
      <w:r>
        <w:t xml:space="preserve">Tabla 3.2: Efecto del tipo de empleo sobre los perfiles de cohesión social en porcentaje</w:t>
      </w:r>
    </w:p>
    <w:tbl>
      <w:tblPr>
        <w:tblStyle w:val="Table"/>
        <w:tblW w:type="pct" w:w="0.0"/>
        <w:tblLook w:firstRow="1"/>
        <w:tblCaption w:val="Tabla 3.2: Efecto del tipo de emple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Formal</w:t>
            </w:r>
          </w:p>
        </w:tc>
        <w:tc>
          <w:tcPr>
            <w:tcBorders>
              <w:bottom w:val="single"/>
            </w:tcBorders>
            <w:vAlign w:val="bottom"/>
          </w:tcPr>
          <w:p>
            <w:pPr>
              <w:pStyle w:val="Compact"/>
              <w:jc w:val="right"/>
            </w:pPr>
            <w:r>
              <w:t xml:space="preserve">Informal</w:t>
            </w:r>
          </w:p>
        </w:tc>
      </w:tr>
      <w:tr>
        <w:tc>
          <w:p>
            <w:pPr>
              <w:pStyle w:val="Compact"/>
              <w:jc w:val="left"/>
            </w:pPr>
            <w:r>
              <w:t xml:space="preserve">Movilizados</w:t>
            </w:r>
          </w:p>
        </w:tc>
        <w:tc>
          <w:p>
            <w:pPr>
              <w:pStyle w:val="Compact"/>
              <w:jc w:val="right"/>
            </w:pPr>
            <w:r>
              <w:t xml:space="preserve">55.7</w:t>
            </w:r>
          </w:p>
        </w:tc>
        <w:tc>
          <w:p>
            <w:pPr>
              <w:pStyle w:val="Compact"/>
              <w:jc w:val="right"/>
            </w:pPr>
            <w:r>
              <w:t xml:space="preserve">43.6</w:t>
            </w:r>
          </w:p>
        </w:tc>
      </w:tr>
      <w:tr>
        <w:tc>
          <w:p>
            <w:pPr>
              <w:pStyle w:val="Compact"/>
              <w:jc w:val="left"/>
            </w:pPr>
            <w:r>
              <w:t xml:space="preserve">Legitimantes</w:t>
            </w:r>
          </w:p>
        </w:tc>
        <w:tc>
          <w:p>
            <w:pPr>
              <w:pStyle w:val="Compact"/>
              <w:jc w:val="right"/>
            </w:pPr>
            <w:r>
              <w:t xml:space="preserve">23.5</w:t>
            </w:r>
          </w:p>
        </w:tc>
        <w:tc>
          <w:p>
            <w:pPr>
              <w:pStyle w:val="Compact"/>
              <w:jc w:val="right"/>
            </w:pPr>
            <w:r>
              <w:t xml:space="preserve">34.1</w:t>
            </w:r>
          </w:p>
        </w:tc>
      </w:tr>
      <w:tr>
        <w:tc>
          <w:p>
            <w:pPr>
              <w:pStyle w:val="Compact"/>
              <w:jc w:val="left"/>
            </w:pPr>
            <w:r>
              <w:t xml:space="preserve">Atomizados</w:t>
            </w:r>
          </w:p>
        </w:tc>
        <w:tc>
          <w:p>
            <w:pPr>
              <w:pStyle w:val="Compact"/>
              <w:jc w:val="right"/>
            </w:pPr>
            <w:r>
              <w:t xml:space="preserve">20.8</w:t>
            </w:r>
          </w:p>
        </w:tc>
        <w:tc>
          <w:p>
            <w:pPr>
              <w:pStyle w:val="Compact"/>
              <w:jc w:val="right"/>
            </w:pPr>
            <w:r>
              <w:t xml:space="preserve">22.3</w:t>
            </w:r>
          </w:p>
        </w:tc>
      </w:tr>
      <w:tr>
        <w:tc>
          <w:p>
            <w:pPr>
              <w:pStyle w:val="Compact"/>
              <w:jc w:val="left"/>
            </w:pPr>
            <w:r>
              <w:t xml:space="preserve">N=100%</w:t>
            </w:r>
          </w:p>
        </w:tc>
        <w:tc>
          <w:p>
            <w:pPr>
              <w:pStyle w:val="Compact"/>
              <w:jc w:val="right"/>
            </w:pPr>
            <w:r>
              <w:t xml:space="preserve">592.0</w:t>
            </w:r>
          </w:p>
        </w:tc>
        <w:tc>
          <w:p>
            <w:pPr>
              <w:pStyle w:val="Compact"/>
              <w:jc w:val="right"/>
            </w:pPr>
            <w:r>
              <w:t xml:space="preserve">314.0</w:t>
            </w:r>
          </w:p>
        </w:tc>
      </w:tr>
    </w:tbl>
    <w:p>
      <w:pPr>
        <w:pStyle w:val="Textoindependiente"/>
      </w:pPr>
      <w:r>
        <w:t xml:space="preserve">En la Tabla</w:t>
      </w:r>
      <w:r>
        <w:t xml:space="preserve"> </w:t>
      </w:r>
      <w:r>
        <w:t xml:space="preserve">3.2</w:t>
      </w:r>
      <w:r>
        <w:t xml:space="preserve"> </w:t>
      </w:r>
      <w:r>
        <w:t xml:space="preserve">se muestra que, en el empleo formal, el perfil de cohesión social con mayor proporción es el movilizado. Si bien los informales también son mayoritariamente movilizados (43.6%), en ellos aumenta considerablemente la proporción del perfil legitimante (34.1% vs 23.5%).</w:t>
      </w:r>
    </w:p>
    <w:p>
      <w:r>
        <w:pict>
          <v:rect style="width:0;height:1.5pt" o:hralign="center" o:hrstd="t" o:hr="t"/>
        </w:pict>
      </w:r>
    </w:p>
    <w:p>
      <w:pPr>
        <w:pStyle w:val="FirstParagraph"/>
      </w:pPr>
      <w:r>
        <w:t xml:space="preserve">Recuadro metodológico:</w:t>
      </w:r>
      <w:r>
        <w:t xml:space="preserve"> </w:t>
      </w:r>
      <w:r>
        <w:rPr>
          <w:i/>
        </w:rPr>
        <w:t xml:space="preserve">Clave para la lectura de las tablas</w:t>
      </w:r>
    </w:p>
    <w:p>
      <w:pPr>
        <w:pStyle w:val="Textoindependiente"/>
      </w:pPr>
      <w:r>
        <w:t xml:space="preserve">Las tablas presentan las distribuciones de los perfiles de cohesión social bajo diferentes condiciones o elementos habilitadores. Las tablas se presentan en porcentajes de columna como una forma de establecer el efecto de la condición sobre el perfil. En la medida que la distribución de los porcentajes en las columnas se alejan de la distribución total puede decirse que hay un efecto mayor de esa condición sobre el perfil. Una asociación fuerte puede modificar incluso el orden de los porcentajes, lo cual no siempre es el caso. Las asociaciones más débiles indican mayor probabilidad de ocurrencia de un perfil bajo determinada condición. En la interpretación no debe suponerse que la condición determine completamente la probabilidad de asignación al perfil.</w:t>
      </w:r>
    </w:p>
    <w:p>
      <w:r>
        <w:pict>
          <v:rect style="width:0;height:1.5pt" o:hralign="center" o:hrstd="t" o:hr="t"/>
        </w:pict>
      </w:r>
    </w:p>
    <w:p>
      <w:pPr>
        <w:pStyle w:val="FirstParagraph"/>
      </w:pPr>
      <w:r>
        <w:t xml:space="preserve">En la Tabla</w:t>
      </w:r>
      <w:r>
        <w:t xml:space="preserve"> </w:t>
      </w:r>
      <w:r>
        <w:t xml:space="preserve">3.2</w:t>
      </w:r>
      <w:r>
        <w:t xml:space="preserve">, 55.7% de quienes poseen un empleo formal se ubican en el perfil movilizado, por contraste con 43.6% de quienes poseen un empleo informal. Ello indica que hay más probabilidad de pertenecer al grupo movilizado cuando se desempeña un empleo formal. No obstante, el efecto de la formalidad del empleo no es tan fuerte como para que otro perfil sea el mayor entre quienes desempeñan un empleo informal, a pesar que la probabilidad de pertenecer al perfil legitimante es mayor entre los informales.</w:t>
      </w:r>
    </w:p>
    <w:p>
      <w:pPr>
        <w:pStyle w:val="Ttulo3"/>
      </w:pPr>
      <w:bookmarkStart w:id="98" w:name="inclusión-social"/>
      <w:r>
        <w:t xml:space="preserve">3.3.2	Inclusión social</w:t>
      </w:r>
      <w:bookmarkEnd w:id="98"/>
    </w:p>
    <w:p>
      <w:pPr>
        <w:pStyle w:val="FirstParagraph"/>
      </w:pPr>
      <w:r>
        <w:t xml:space="preserve">Hay diversas dimensiones en las brechas de participación en las condiciones de vida que una sociedad ofrece a sus integrantes.</w:t>
      </w:r>
    </w:p>
    <w:p>
      <w:pPr>
        <w:pStyle w:val="Compact"/>
        <w:numPr>
          <w:numId w:val="1022"/>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TableCaption"/>
      </w:pPr>
      <w:r>
        <w:t xml:space="preserve">Tabla 3.3: Efecto de la edad sobre los perfiles de cohesión social en porcentaje</w:t>
      </w:r>
    </w:p>
    <w:tbl>
      <w:tblPr>
        <w:tblStyle w:val="Table"/>
        <w:tblW w:type="pct" w:w="0.0"/>
        <w:tblLook w:firstRow="1"/>
        <w:tblCaption w:val="Tabla 3.3: Efecto de la edad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Entre 18 y 29</w:t>
            </w:r>
          </w:p>
        </w:tc>
        <w:tc>
          <w:tcPr>
            <w:tcBorders>
              <w:bottom w:val="single"/>
            </w:tcBorders>
            <w:vAlign w:val="bottom"/>
          </w:tcPr>
          <w:p>
            <w:pPr>
              <w:pStyle w:val="Compact"/>
              <w:jc w:val="right"/>
            </w:pPr>
            <w:r>
              <w:t xml:space="preserve">Entre 30 y 39</w:t>
            </w:r>
          </w:p>
        </w:tc>
        <w:tc>
          <w:tcPr>
            <w:tcBorders>
              <w:bottom w:val="single"/>
            </w:tcBorders>
            <w:vAlign w:val="bottom"/>
          </w:tcPr>
          <w:p>
            <w:pPr>
              <w:pStyle w:val="Compact"/>
              <w:jc w:val="right"/>
            </w:pPr>
            <w:r>
              <w:t xml:space="preserve">Entre 40 y 49</w:t>
            </w:r>
          </w:p>
        </w:tc>
        <w:tc>
          <w:tcPr>
            <w:tcBorders>
              <w:bottom w:val="single"/>
            </w:tcBorders>
            <w:vAlign w:val="bottom"/>
          </w:tcPr>
          <w:p>
            <w:pPr>
              <w:pStyle w:val="Compact"/>
              <w:jc w:val="right"/>
            </w:pPr>
            <w:r>
              <w:t xml:space="preserve">Entre 50 y 59</w:t>
            </w:r>
          </w:p>
        </w:tc>
        <w:tc>
          <w:tcPr>
            <w:tcBorders>
              <w:bottom w:val="single"/>
            </w:tcBorders>
            <w:vAlign w:val="bottom"/>
          </w:tcPr>
          <w:p>
            <w:pPr>
              <w:pStyle w:val="Compact"/>
              <w:jc w:val="right"/>
            </w:pPr>
            <w:r>
              <w:t xml:space="preserve">Mas de 60</w:t>
            </w:r>
          </w:p>
        </w:tc>
      </w:tr>
      <w:tr>
        <w:tc>
          <w:p>
            <w:pPr>
              <w:pStyle w:val="Compact"/>
              <w:jc w:val="left"/>
            </w:pPr>
            <w:r>
              <w:t xml:space="preserve">Movilizados</w:t>
            </w:r>
          </w:p>
        </w:tc>
        <w:tc>
          <w:p>
            <w:pPr>
              <w:pStyle w:val="Compact"/>
              <w:jc w:val="right"/>
            </w:pPr>
            <w:r>
              <w:t xml:space="preserve">66.3</w:t>
            </w:r>
          </w:p>
        </w:tc>
        <w:tc>
          <w:p>
            <w:pPr>
              <w:pStyle w:val="Compact"/>
              <w:jc w:val="right"/>
            </w:pPr>
            <w:r>
              <w:t xml:space="preserve">57.0</w:t>
            </w:r>
          </w:p>
        </w:tc>
        <w:tc>
          <w:p>
            <w:pPr>
              <w:pStyle w:val="Compact"/>
              <w:jc w:val="right"/>
            </w:pPr>
            <w:r>
              <w:t xml:space="preserve">49.6</w:t>
            </w:r>
          </w:p>
        </w:tc>
        <w:tc>
          <w:p>
            <w:pPr>
              <w:pStyle w:val="Compact"/>
              <w:jc w:val="right"/>
            </w:pPr>
            <w:r>
              <w:t xml:space="preserve">39.7</w:t>
            </w:r>
          </w:p>
        </w:tc>
        <w:tc>
          <w:p>
            <w:pPr>
              <w:pStyle w:val="Compact"/>
              <w:jc w:val="right"/>
            </w:pPr>
            <w:r>
              <w:t xml:space="preserve">21.8</w:t>
            </w:r>
          </w:p>
        </w:tc>
      </w:tr>
      <w:tr>
        <w:tc>
          <w:p>
            <w:pPr>
              <w:pStyle w:val="Compact"/>
              <w:jc w:val="left"/>
            </w:pPr>
            <w:r>
              <w:t xml:space="preserve">Legitimantes</w:t>
            </w:r>
          </w:p>
        </w:tc>
        <w:tc>
          <w:p>
            <w:pPr>
              <w:pStyle w:val="Compact"/>
              <w:jc w:val="right"/>
            </w:pPr>
            <w:r>
              <w:t xml:space="preserve">9.1</w:t>
            </w:r>
          </w:p>
        </w:tc>
        <w:tc>
          <w:p>
            <w:pPr>
              <w:pStyle w:val="Compact"/>
              <w:jc w:val="right"/>
            </w:pPr>
            <w:r>
              <w:t xml:space="preserve">14.3</w:t>
            </w:r>
          </w:p>
        </w:tc>
        <w:tc>
          <w:p>
            <w:pPr>
              <w:pStyle w:val="Compact"/>
              <w:jc w:val="right"/>
            </w:pPr>
            <w:r>
              <w:t xml:space="preserve">27.7</w:t>
            </w:r>
          </w:p>
        </w:tc>
        <w:tc>
          <w:p>
            <w:pPr>
              <w:pStyle w:val="Compact"/>
              <w:jc w:val="right"/>
            </w:pPr>
            <w:r>
              <w:t xml:space="preserve">35.2</w:t>
            </w:r>
          </w:p>
        </w:tc>
        <w:tc>
          <w:p>
            <w:pPr>
              <w:pStyle w:val="Compact"/>
              <w:jc w:val="right"/>
            </w:pPr>
            <w:r>
              <w:t xml:space="preserve">57.2</w:t>
            </w:r>
          </w:p>
        </w:tc>
      </w:tr>
      <w:tr>
        <w:tc>
          <w:p>
            <w:pPr>
              <w:pStyle w:val="Compact"/>
              <w:jc w:val="left"/>
            </w:pPr>
            <w:r>
              <w:t xml:space="preserve">Atomizados</w:t>
            </w:r>
          </w:p>
        </w:tc>
        <w:tc>
          <w:p>
            <w:pPr>
              <w:pStyle w:val="Compact"/>
              <w:jc w:val="right"/>
            </w:pPr>
            <w:r>
              <w:t xml:space="preserve">24.6</w:t>
            </w:r>
          </w:p>
        </w:tc>
        <w:tc>
          <w:p>
            <w:pPr>
              <w:pStyle w:val="Compact"/>
              <w:jc w:val="right"/>
            </w:pPr>
            <w:r>
              <w:t xml:space="preserve">28.7</w:t>
            </w:r>
          </w:p>
        </w:tc>
        <w:tc>
          <w:p>
            <w:pPr>
              <w:pStyle w:val="Compact"/>
              <w:jc w:val="right"/>
            </w:pPr>
            <w:r>
              <w:t xml:space="preserve">22.7</w:t>
            </w:r>
          </w:p>
        </w:tc>
        <w:tc>
          <w:p>
            <w:pPr>
              <w:pStyle w:val="Compact"/>
              <w:jc w:val="right"/>
            </w:pPr>
            <w:r>
              <w:t xml:space="preserve">25.1</w:t>
            </w:r>
          </w:p>
        </w:tc>
        <w:tc>
          <w:p>
            <w:pPr>
              <w:pStyle w:val="Compact"/>
              <w:jc w:val="right"/>
            </w:pPr>
            <w:r>
              <w:t xml:space="preserve">21.0</w:t>
            </w:r>
          </w:p>
        </w:tc>
      </w:tr>
      <w:tr>
        <w:tc>
          <w:p>
            <w:pPr>
              <w:pStyle w:val="Compact"/>
              <w:jc w:val="left"/>
            </w:pPr>
            <w:r>
              <w:t xml:space="preserve">N=100%</w:t>
            </w:r>
          </w:p>
        </w:tc>
        <w:tc>
          <w:p>
            <w:pPr>
              <w:pStyle w:val="Compact"/>
              <w:jc w:val="right"/>
            </w:pPr>
            <w:r>
              <w:t xml:space="preserve">175.0</w:t>
            </w:r>
          </w:p>
        </w:tc>
        <w:tc>
          <w:p>
            <w:pPr>
              <w:pStyle w:val="Compact"/>
              <w:jc w:val="right"/>
            </w:pPr>
            <w:r>
              <w:t xml:space="preserve">286.0</w:t>
            </w:r>
          </w:p>
        </w:tc>
        <w:tc>
          <w:p>
            <w:pPr>
              <w:pStyle w:val="Compact"/>
              <w:jc w:val="right"/>
            </w:pPr>
            <w:r>
              <w:t xml:space="preserve">264.0</w:t>
            </w:r>
          </w:p>
        </w:tc>
        <w:tc>
          <w:p>
            <w:pPr>
              <w:pStyle w:val="Compact"/>
              <w:jc w:val="right"/>
            </w:pPr>
            <w:r>
              <w:t xml:space="preserve">375.0</w:t>
            </w:r>
          </w:p>
        </w:tc>
        <w:tc>
          <w:p>
            <w:pPr>
              <w:pStyle w:val="Compact"/>
              <w:jc w:val="right"/>
            </w:pPr>
            <w:r>
              <w:t xml:space="preserve">390.0</w:t>
            </w:r>
          </w:p>
        </w:tc>
      </w:tr>
    </w:tbl>
    <w:p>
      <w:pPr>
        <w:pStyle w:val="Textoindependiente"/>
      </w:pPr>
      <w:r>
        <w:t xml:space="preserve">El perfil de cohesión movilizada es más probable de encontrar en edades más jóvenes, disminuyendo de manera sostenida a medida que se incrementa la edad. Lo contrario ocurre con la cohesión legitimante, que es más probable de aparecer a medida que aumenta la edad. Aunque los datos corresponden a un panel, por el periodo que cubre, no es posible establecer si este efecto se debe al paso del tiempo o corresponde a efectos de tipo generacional.</w:t>
      </w:r>
    </w:p>
    <w:p>
      <w:pPr>
        <w:pStyle w:val="Compact"/>
        <w:numPr>
          <w:numId w:val="1023"/>
          <w:ilvl w:val="0"/>
        </w:numPr>
      </w:pPr>
      <w:r>
        <w:t xml:space="preserve">El</w:t>
      </w:r>
      <w:r>
        <w:t xml:space="preserve"> </w:t>
      </w:r>
      <w:r>
        <w:rPr>
          <w:b/>
        </w:rPr>
        <w:t xml:space="preserve">sexo</w:t>
      </w:r>
      <w:r>
        <w:t xml:space="preserve"> </w:t>
      </w:r>
      <w:r>
        <w:t xml:space="preserve">de las personas se traduce en roles de género que afectan sus posibilidades de inclusión. Aún cuando desde los años 2000 y hasta 2020 las mujeres se incorporaron crecientemente al mercado laboral, la situación de pandemia afectó negativamente este proceso. Parte de la retracción de la participación laboral femenina está explicado en gran medida por los roles de género en el cuidado, que se vieron incrementados por las cuarentenas.</w:t>
      </w:r>
    </w:p>
    <w:p>
      <w:pPr>
        <w:pStyle w:val="TableCaption"/>
      </w:pPr>
      <w:r>
        <w:t xml:space="preserve">Tabla 3.4: Efecto del sexo sobre los perfiles de cohesión social en porcentaje</w:t>
      </w:r>
    </w:p>
    <w:tbl>
      <w:tblPr>
        <w:tblStyle w:val="Table"/>
        <w:tblW w:type="pct" w:w="0.0"/>
        <w:tblLook w:firstRow="1"/>
        <w:tblCaption w:val="Tabla 3.4: Efecto del sex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Hombre</w:t>
            </w:r>
          </w:p>
        </w:tc>
        <w:tc>
          <w:tcPr>
            <w:tcBorders>
              <w:bottom w:val="single"/>
            </w:tcBorders>
            <w:vAlign w:val="bottom"/>
          </w:tcPr>
          <w:p>
            <w:pPr>
              <w:pStyle w:val="Compact"/>
              <w:jc w:val="right"/>
            </w:pPr>
            <w:r>
              <w:t xml:space="preserve">Mujer</w:t>
            </w:r>
          </w:p>
        </w:tc>
      </w:tr>
      <w:tr>
        <w:tc>
          <w:p>
            <w:pPr>
              <w:pStyle w:val="Compact"/>
              <w:jc w:val="left"/>
            </w:pPr>
            <w:r>
              <w:t xml:space="preserve">Movilizados</w:t>
            </w:r>
          </w:p>
        </w:tc>
        <w:tc>
          <w:p>
            <w:pPr>
              <w:pStyle w:val="Compact"/>
              <w:jc w:val="right"/>
            </w:pPr>
            <w:r>
              <w:t xml:space="preserve">47.7</w:t>
            </w:r>
          </w:p>
        </w:tc>
        <w:tc>
          <w:p>
            <w:pPr>
              <w:pStyle w:val="Compact"/>
              <w:jc w:val="right"/>
            </w:pPr>
            <w:r>
              <w:t xml:space="preserve">40.8</w:t>
            </w:r>
          </w:p>
        </w:tc>
      </w:tr>
      <w:tr>
        <w:tc>
          <w:p>
            <w:pPr>
              <w:pStyle w:val="Compact"/>
              <w:jc w:val="left"/>
            </w:pPr>
            <w:r>
              <w:t xml:space="preserve">Legitimantes</w:t>
            </w:r>
          </w:p>
        </w:tc>
        <w:tc>
          <w:p>
            <w:pPr>
              <w:pStyle w:val="Compact"/>
              <w:jc w:val="right"/>
            </w:pPr>
            <w:r>
              <w:t xml:space="preserve">31.7</w:t>
            </w:r>
          </w:p>
        </w:tc>
        <w:tc>
          <w:p>
            <w:pPr>
              <w:pStyle w:val="Compact"/>
              <w:jc w:val="right"/>
            </w:pPr>
            <w:r>
              <w:t xml:space="preserve">33.0</w:t>
            </w:r>
          </w:p>
        </w:tc>
      </w:tr>
      <w:tr>
        <w:tc>
          <w:p>
            <w:pPr>
              <w:pStyle w:val="Compact"/>
              <w:jc w:val="left"/>
            </w:pPr>
            <w:r>
              <w:t xml:space="preserve">Atomizados</w:t>
            </w:r>
          </w:p>
        </w:tc>
        <w:tc>
          <w:p>
            <w:pPr>
              <w:pStyle w:val="Compact"/>
              <w:jc w:val="right"/>
            </w:pPr>
            <w:r>
              <w:t xml:space="preserve">20.6</w:t>
            </w:r>
          </w:p>
        </w:tc>
        <w:tc>
          <w:p>
            <w:pPr>
              <w:pStyle w:val="Compact"/>
              <w:jc w:val="right"/>
            </w:pPr>
            <w:r>
              <w:t xml:space="preserve">26.2</w:t>
            </w:r>
          </w:p>
        </w:tc>
      </w:tr>
      <w:tr>
        <w:tc>
          <w:p>
            <w:pPr>
              <w:pStyle w:val="Compact"/>
              <w:jc w:val="left"/>
            </w:pPr>
            <w:r>
              <w:t xml:space="preserve">N=100%</w:t>
            </w:r>
          </w:p>
        </w:tc>
        <w:tc>
          <w:p>
            <w:pPr>
              <w:pStyle w:val="Compact"/>
              <w:jc w:val="right"/>
            </w:pPr>
            <w:r>
              <w:t xml:space="preserve">520.0</w:t>
            </w:r>
          </w:p>
        </w:tc>
        <w:tc>
          <w:p>
            <w:pPr>
              <w:pStyle w:val="Compact"/>
              <w:jc w:val="right"/>
            </w:pPr>
            <w:r>
              <w:t xml:space="preserve">970.0</w:t>
            </w:r>
          </w:p>
        </w:tc>
      </w:tr>
    </w:tbl>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legitimante.</w:t>
      </w:r>
    </w:p>
    <w:p>
      <w:pPr>
        <w:pStyle w:val="Compact"/>
        <w:numPr>
          <w:numId w:val="1024"/>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han tenido mayor exposición al sistema formal de educación. La educación está clasificada en cuatro grupos: Menos que enseñanza media, Enseñanza media Completa, técnica y universitaria.</w:t>
      </w:r>
    </w:p>
    <w:p>
      <w:pPr>
        <w:pStyle w:val="TableCaption"/>
      </w:pPr>
      <w:r>
        <w:t xml:space="preserve">Tabla 3.5: Efecto de la educación sobre los perfiles de cohesión social en porcentaje</w:t>
      </w:r>
    </w:p>
    <w:tbl>
      <w:tblPr>
        <w:tblStyle w:val="Table"/>
        <w:tblW w:type="pct" w:w="0.0"/>
        <w:tblLook w:firstRow="1"/>
        <w:tblCaption w:val="Tabla 3.5: Efecto de la educación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Menos que media completa</w:t>
            </w:r>
          </w:p>
        </w:tc>
        <w:tc>
          <w:tcPr>
            <w:tcBorders>
              <w:bottom w:val="single"/>
            </w:tcBorders>
            <w:vAlign w:val="bottom"/>
          </w:tcPr>
          <w:p>
            <w:pPr>
              <w:pStyle w:val="Compact"/>
              <w:jc w:val="right"/>
            </w:pPr>
            <w:r>
              <w:t xml:space="preserve">Media completa</w:t>
            </w:r>
          </w:p>
        </w:tc>
        <w:tc>
          <w:tcPr>
            <w:tcBorders>
              <w:bottom w:val="single"/>
            </w:tcBorders>
            <w:vAlign w:val="bottom"/>
          </w:tcPr>
          <w:p>
            <w:pPr>
              <w:pStyle w:val="Compact"/>
              <w:jc w:val="right"/>
            </w:pPr>
            <w:r>
              <w:t xml:space="preserve">Educacion tecnica superior</w:t>
            </w:r>
          </w:p>
        </w:tc>
        <w:tc>
          <w:tcPr>
            <w:tcBorders>
              <w:bottom w:val="single"/>
            </w:tcBorders>
            <w:vAlign w:val="bottom"/>
          </w:tcPr>
          <w:p>
            <w:pPr>
              <w:pStyle w:val="Compact"/>
              <w:jc w:val="right"/>
            </w:pPr>
            <w:r>
              <w:t xml:space="preserve">Educacion universitaria o Postgrado</w:t>
            </w:r>
          </w:p>
        </w:tc>
      </w:tr>
      <w:tr>
        <w:tc>
          <w:p>
            <w:pPr>
              <w:pStyle w:val="Compact"/>
              <w:jc w:val="left"/>
            </w:pPr>
            <w:r>
              <w:t xml:space="preserve">Movilizados</w:t>
            </w:r>
          </w:p>
        </w:tc>
        <w:tc>
          <w:p>
            <w:pPr>
              <w:pStyle w:val="Compact"/>
              <w:jc w:val="right"/>
            </w:pPr>
            <w:r>
              <w:t xml:space="preserve">21.2</w:t>
            </w:r>
          </w:p>
        </w:tc>
        <w:tc>
          <w:p>
            <w:pPr>
              <w:pStyle w:val="Compact"/>
              <w:jc w:val="right"/>
            </w:pPr>
            <w:r>
              <w:t xml:space="preserve">44.4</w:t>
            </w:r>
          </w:p>
        </w:tc>
        <w:tc>
          <w:p>
            <w:pPr>
              <w:pStyle w:val="Compact"/>
              <w:jc w:val="right"/>
            </w:pPr>
            <w:r>
              <w:t xml:space="preserve">57.1</w:t>
            </w:r>
          </w:p>
        </w:tc>
        <w:tc>
          <w:p>
            <w:pPr>
              <w:pStyle w:val="Compact"/>
              <w:jc w:val="right"/>
            </w:pPr>
            <w:r>
              <w:t xml:space="preserve">72.7</w:t>
            </w:r>
          </w:p>
        </w:tc>
      </w:tr>
      <w:tr>
        <w:tc>
          <w:p>
            <w:pPr>
              <w:pStyle w:val="Compact"/>
              <w:jc w:val="left"/>
            </w:pPr>
            <w:r>
              <w:t xml:space="preserve">Legitimantes</w:t>
            </w:r>
          </w:p>
        </w:tc>
        <w:tc>
          <w:p>
            <w:pPr>
              <w:pStyle w:val="Compact"/>
              <w:jc w:val="right"/>
            </w:pPr>
            <w:r>
              <w:t xml:space="preserve">50.0</w:t>
            </w:r>
          </w:p>
        </w:tc>
        <w:tc>
          <w:p>
            <w:pPr>
              <w:pStyle w:val="Compact"/>
              <w:jc w:val="right"/>
            </w:pPr>
            <w:r>
              <w:t xml:space="preserve">27.9</w:t>
            </w:r>
          </w:p>
        </w:tc>
        <w:tc>
          <w:p>
            <w:pPr>
              <w:pStyle w:val="Compact"/>
              <w:jc w:val="right"/>
            </w:pPr>
            <w:r>
              <w:t xml:space="preserve">21.4</w:t>
            </w:r>
          </w:p>
        </w:tc>
        <w:tc>
          <w:p>
            <w:pPr>
              <w:pStyle w:val="Compact"/>
              <w:jc w:val="right"/>
            </w:pPr>
            <w:r>
              <w:t xml:space="preserve">15.9</w:t>
            </w:r>
          </w:p>
        </w:tc>
      </w:tr>
      <w:tr>
        <w:tc>
          <w:p>
            <w:pPr>
              <w:pStyle w:val="Compact"/>
              <w:jc w:val="left"/>
            </w:pPr>
            <w:r>
              <w:t xml:space="preserve">Atomizados</w:t>
            </w:r>
          </w:p>
        </w:tc>
        <w:tc>
          <w:p>
            <w:pPr>
              <w:pStyle w:val="Compact"/>
              <w:jc w:val="right"/>
            </w:pPr>
            <w:r>
              <w:t xml:space="preserve">28.8</w:t>
            </w:r>
          </w:p>
        </w:tc>
        <w:tc>
          <w:p>
            <w:pPr>
              <w:pStyle w:val="Compact"/>
              <w:jc w:val="right"/>
            </w:pPr>
            <w:r>
              <w:t xml:space="preserve">27.7</w:t>
            </w:r>
          </w:p>
        </w:tc>
        <w:tc>
          <w:p>
            <w:pPr>
              <w:pStyle w:val="Compact"/>
              <w:jc w:val="right"/>
            </w:pPr>
            <w:r>
              <w:t xml:space="preserve">21.4</w:t>
            </w:r>
          </w:p>
        </w:tc>
        <w:tc>
          <w:p>
            <w:pPr>
              <w:pStyle w:val="Compact"/>
              <w:jc w:val="right"/>
            </w:pPr>
            <w:r>
              <w:t xml:space="preserve">11.4</w:t>
            </w:r>
          </w:p>
        </w:tc>
      </w:tr>
      <w:tr>
        <w:tc>
          <w:p>
            <w:pPr>
              <w:pStyle w:val="Compact"/>
              <w:jc w:val="left"/>
            </w:pPr>
            <w:r>
              <w:t xml:space="preserve">N=100%</w:t>
            </w:r>
          </w:p>
        </w:tc>
        <w:tc>
          <w:p>
            <w:pPr>
              <w:pStyle w:val="Compact"/>
              <w:jc w:val="right"/>
            </w:pPr>
            <w:r>
              <w:t xml:space="preserve">528.0</w:t>
            </w:r>
          </w:p>
        </w:tc>
        <w:tc>
          <w:p>
            <w:pPr>
              <w:pStyle w:val="Compact"/>
              <w:jc w:val="right"/>
            </w:pPr>
            <w:r>
              <w:t xml:space="preserve">459.0</w:t>
            </w:r>
          </w:p>
        </w:tc>
        <w:tc>
          <w:p>
            <w:pPr>
              <w:pStyle w:val="Compact"/>
              <w:jc w:val="right"/>
            </w:pPr>
            <w:r>
              <w:t xml:space="preserve">238.0</w:t>
            </w:r>
          </w:p>
        </w:tc>
        <w:tc>
          <w:p>
            <w:pPr>
              <w:pStyle w:val="Compact"/>
              <w:jc w:val="right"/>
            </w:pPr>
            <w:r>
              <w:t xml:space="preserve">264.0</w:t>
            </w:r>
          </w:p>
        </w:tc>
      </w:tr>
    </w:tbl>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legitimante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pStyle w:val="Compact"/>
        <w:numPr>
          <w:numId w:val="1025"/>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siendo el quintil 1 el de menores ingresos y el quintil 5 el de mayores ingresos y que corresponden gruesamente al ingreso autónomo (</w:t>
      </w:r>
      <w:hyperlink r:id="rId99">
        <w:r>
          <w:rPr>
            <w:rStyle w:val="Hipervnculo"/>
          </w:rPr>
          <w:t xml:space="preserve">ver informe Clases medias en tiempos de crisis</w:t>
        </w:r>
      </w:hyperlink>
      <w:r>
        <w:t xml:space="preserve">).</w:t>
      </w:r>
    </w:p>
    <w:p>
      <w:pPr>
        <w:pStyle w:val="TableCaption"/>
      </w:pPr>
      <w:r>
        <w:t xml:space="preserve">Tabla 3.6: Efecto de los quintiles de ingreso sobre los perfiles de cohesión social en porcentaje</w:t>
      </w:r>
    </w:p>
    <w:tbl>
      <w:tblPr>
        <w:tblStyle w:val="Table"/>
        <w:tblW w:type="pct" w:w="0.0"/>
        <w:tblLook w:firstRow="1"/>
        <w:tblCaption w:val="Tabla 3.6: Efecto de los quintiles de ingres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Quintil 1</w:t>
            </w:r>
          </w:p>
        </w:tc>
        <w:tc>
          <w:tcPr>
            <w:tcBorders>
              <w:bottom w:val="single"/>
            </w:tcBorders>
            <w:vAlign w:val="bottom"/>
          </w:tcPr>
          <w:p>
            <w:pPr>
              <w:pStyle w:val="Compact"/>
              <w:jc w:val="right"/>
            </w:pPr>
            <w:r>
              <w:t xml:space="preserve">Quintil 2</w:t>
            </w:r>
          </w:p>
        </w:tc>
        <w:tc>
          <w:tcPr>
            <w:tcBorders>
              <w:bottom w:val="single"/>
            </w:tcBorders>
            <w:vAlign w:val="bottom"/>
          </w:tcPr>
          <w:p>
            <w:pPr>
              <w:pStyle w:val="Compact"/>
              <w:jc w:val="right"/>
            </w:pPr>
            <w:r>
              <w:t xml:space="preserve">Quintil 3</w:t>
            </w:r>
          </w:p>
        </w:tc>
        <w:tc>
          <w:tcPr>
            <w:tcBorders>
              <w:bottom w:val="single"/>
            </w:tcBorders>
            <w:vAlign w:val="bottom"/>
          </w:tcPr>
          <w:p>
            <w:pPr>
              <w:pStyle w:val="Compact"/>
              <w:jc w:val="right"/>
            </w:pPr>
            <w:r>
              <w:t xml:space="preserve">Quintil 4</w:t>
            </w:r>
          </w:p>
        </w:tc>
        <w:tc>
          <w:tcPr>
            <w:tcBorders>
              <w:bottom w:val="single"/>
            </w:tcBorders>
            <w:vAlign w:val="bottom"/>
          </w:tcPr>
          <w:p>
            <w:pPr>
              <w:pStyle w:val="Compact"/>
              <w:jc w:val="right"/>
            </w:pPr>
            <w:r>
              <w:t xml:space="preserve">Quintil 5</w:t>
            </w:r>
          </w:p>
        </w:tc>
      </w:tr>
      <w:tr>
        <w:tc>
          <w:p>
            <w:pPr>
              <w:pStyle w:val="Compact"/>
              <w:jc w:val="left"/>
            </w:pPr>
            <w:r>
              <w:t xml:space="preserve">Movilizados</w:t>
            </w:r>
          </w:p>
        </w:tc>
        <w:tc>
          <w:p>
            <w:pPr>
              <w:pStyle w:val="Compact"/>
              <w:jc w:val="right"/>
            </w:pPr>
            <w:r>
              <w:t xml:space="preserve">20.6</w:t>
            </w:r>
          </w:p>
        </w:tc>
        <w:tc>
          <w:p>
            <w:pPr>
              <w:pStyle w:val="Compact"/>
              <w:jc w:val="right"/>
            </w:pPr>
            <w:r>
              <w:t xml:space="preserve">38.1</w:t>
            </w:r>
          </w:p>
        </w:tc>
        <w:tc>
          <w:p>
            <w:pPr>
              <w:pStyle w:val="Compact"/>
              <w:jc w:val="right"/>
            </w:pPr>
            <w:r>
              <w:t xml:space="preserve">39.1</w:t>
            </w:r>
          </w:p>
        </w:tc>
        <w:tc>
          <w:p>
            <w:pPr>
              <w:pStyle w:val="Compact"/>
              <w:jc w:val="right"/>
            </w:pPr>
            <w:r>
              <w:t xml:space="preserve">48.4</w:t>
            </w:r>
          </w:p>
        </w:tc>
        <w:tc>
          <w:p>
            <w:pPr>
              <w:pStyle w:val="Compact"/>
              <w:jc w:val="right"/>
            </w:pPr>
            <w:r>
              <w:t xml:space="preserve">69.5</w:t>
            </w:r>
          </w:p>
        </w:tc>
      </w:tr>
      <w:tr>
        <w:tc>
          <w:p>
            <w:pPr>
              <w:pStyle w:val="Compact"/>
              <w:jc w:val="left"/>
            </w:pPr>
            <w:r>
              <w:t xml:space="preserve">Legitimantes</w:t>
            </w:r>
          </w:p>
        </w:tc>
        <w:tc>
          <w:p>
            <w:pPr>
              <w:pStyle w:val="Compact"/>
              <w:jc w:val="right"/>
            </w:pPr>
            <w:r>
              <w:t xml:space="preserve">49.7</w:t>
            </w:r>
          </w:p>
        </w:tc>
        <w:tc>
          <w:p>
            <w:pPr>
              <w:pStyle w:val="Compact"/>
              <w:jc w:val="right"/>
            </w:pPr>
            <w:r>
              <w:t xml:space="preserve">33.6</w:t>
            </w:r>
          </w:p>
        </w:tc>
        <w:tc>
          <w:p>
            <w:pPr>
              <w:pStyle w:val="Compact"/>
              <w:jc w:val="right"/>
            </w:pPr>
            <w:r>
              <w:t xml:space="preserve">33.5</w:t>
            </w:r>
          </w:p>
        </w:tc>
        <w:tc>
          <w:p>
            <w:pPr>
              <w:pStyle w:val="Compact"/>
              <w:jc w:val="right"/>
            </w:pPr>
            <w:r>
              <w:t xml:space="preserve">27.7</w:t>
            </w:r>
          </w:p>
        </w:tc>
        <w:tc>
          <w:p>
            <w:pPr>
              <w:pStyle w:val="Compact"/>
              <w:jc w:val="right"/>
            </w:pPr>
            <w:r>
              <w:t xml:space="preserve">18.6</w:t>
            </w:r>
          </w:p>
        </w:tc>
      </w:tr>
      <w:tr>
        <w:tc>
          <w:p>
            <w:pPr>
              <w:pStyle w:val="Compact"/>
              <w:jc w:val="left"/>
            </w:pPr>
            <w:r>
              <w:t xml:space="preserve">Atomizados</w:t>
            </w:r>
          </w:p>
        </w:tc>
        <w:tc>
          <w:p>
            <w:pPr>
              <w:pStyle w:val="Compact"/>
              <w:jc w:val="right"/>
            </w:pPr>
            <w:r>
              <w:t xml:space="preserve">29.7</w:t>
            </w:r>
          </w:p>
        </w:tc>
        <w:tc>
          <w:p>
            <w:pPr>
              <w:pStyle w:val="Compact"/>
              <w:jc w:val="right"/>
            </w:pPr>
            <w:r>
              <w:t xml:space="preserve">28.3</w:t>
            </w:r>
          </w:p>
        </w:tc>
        <w:tc>
          <w:p>
            <w:pPr>
              <w:pStyle w:val="Compact"/>
              <w:jc w:val="right"/>
            </w:pPr>
            <w:r>
              <w:t xml:space="preserve">27.5</w:t>
            </w:r>
          </w:p>
        </w:tc>
        <w:tc>
          <w:p>
            <w:pPr>
              <w:pStyle w:val="Compact"/>
              <w:jc w:val="right"/>
            </w:pPr>
            <w:r>
              <w:t xml:space="preserve">23.9</w:t>
            </w:r>
          </w:p>
        </w:tc>
        <w:tc>
          <w:p>
            <w:pPr>
              <w:pStyle w:val="Compact"/>
              <w:jc w:val="right"/>
            </w:pPr>
            <w:r>
              <w:t xml:space="preserve">11.9</w:t>
            </w:r>
          </w:p>
        </w:tc>
      </w:tr>
      <w:tr>
        <w:tc>
          <w:p>
            <w:pPr>
              <w:pStyle w:val="Compact"/>
              <w:jc w:val="left"/>
            </w:pPr>
            <w:r>
              <w:t xml:space="preserve">N=100%</w:t>
            </w:r>
          </w:p>
        </w:tc>
        <w:tc>
          <w:p>
            <w:pPr>
              <w:pStyle w:val="Compact"/>
              <w:jc w:val="right"/>
            </w:pPr>
            <w:r>
              <w:t xml:space="preserve">286.0</w:t>
            </w:r>
          </w:p>
        </w:tc>
        <w:tc>
          <w:p>
            <w:pPr>
              <w:pStyle w:val="Compact"/>
              <w:jc w:val="right"/>
            </w:pPr>
            <w:r>
              <w:t xml:space="preserve">286.0</w:t>
            </w:r>
          </w:p>
        </w:tc>
        <w:tc>
          <w:p>
            <w:pPr>
              <w:pStyle w:val="Compact"/>
              <w:jc w:val="right"/>
            </w:pPr>
            <w:r>
              <w:t xml:space="preserve">284.0</w:t>
            </w:r>
          </w:p>
        </w:tc>
        <w:tc>
          <w:p>
            <w:pPr>
              <w:pStyle w:val="Compact"/>
              <w:jc w:val="right"/>
            </w:pPr>
            <w:r>
              <w:t xml:space="preserve">285.0</w:t>
            </w:r>
          </w:p>
        </w:tc>
        <w:tc>
          <w:p>
            <w:pPr>
              <w:pStyle w:val="Compact"/>
              <w:jc w:val="right"/>
            </w:pPr>
            <w:r>
              <w:t xml:space="preserve">285.0</w:t>
            </w:r>
          </w:p>
        </w:tc>
      </w:tr>
    </w:tbl>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legitimante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pStyle w:val="Compact"/>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ableCaption"/>
      </w:pPr>
      <w:r>
        <w:t xml:space="preserve">Tabla 3.7: Efecto de la pertenencia a una etnia sobre los perfiles de cohesión social en porcentaje</w:t>
      </w:r>
    </w:p>
    <w:tbl>
      <w:tblPr>
        <w:tblStyle w:val="Table"/>
        <w:tblW w:type="pct" w:w="0.0"/>
        <w:tblLook w:firstRow="1"/>
        <w:tblCaption w:val="Tabla 3.7: Efecto de la pertenencia a una etnia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Ninguna</w:t>
            </w:r>
          </w:p>
        </w:tc>
        <w:tc>
          <w:tcPr>
            <w:tcBorders>
              <w:bottom w:val="single"/>
            </w:tcBorders>
            <w:vAlign w:val="bottom"/>
          </w:tcPr>
          <w:p>
            <w:pPr>
              <w:pStyle w:val="Compact"/>
              <w:jc w:val="right"/>
            </w:pPr>
            <w:r>
              <w:t xml:space="preserve">Pertenece a una etnia</w:t>
            </w:r>
          </w:p>
        </w:tc>
      </w:tr>
      <w:tr>
        <w:tc>
          <w:p>
            <w:pPr>
              <w:pStyle w:val="Compact"/>
              <w:jc w:val="left"/>
            </w:pPr>
            <w:r>
              <w:t xml:space="preserve">Movilizados</w:t>
            </w:r>
          </w:p>
        </w:tc>
        <w:tc>
          <w:p>
            <w:pPr>
              <w:pStyle w:val="Compact"/>
              <w:jc w:val="right"/>
            </w:pPr>
            <w:r>
              <w:t xml:space="preserve">42.3</w:t>
            </w:r>
          </w:p>
        </w:tc>
        <w:tc>
          <w:p>
            <w:pPr>
              <w:pStyle w:val="Compact"/>
              <w:jc w:val="right"/>
            </w:pPr>
            <w:r>
              <w:t xml:space="preserve">50.0</w:t>
            </w:r>
          </w:p>
        </w:tc>
      </w:tr>
      <w:tr>
        <w:tc>
          <w:p>
            <w:pPr>
              <w:pStyle w:val="Compact"/>
              <w:jc w:val="left"/>
            </w:pPr>
            <w:r>
              <w:t xml:space="preserve">Legitimantes</w:t>
            </w:r>
          </w:p>
        </w:tc>
        <w:tc>
          <w:p>
            <w:pPr>
              <w:pStyle w:val="Compact"/>
              <w:jc w:val="right"/>
            </w:pPr>
            <w:r>
              <w:t xml:space="preserve">33.5</w:t>
            </w:r>
          </w:p>
        </w:tc>
        <w:tc>
          <w:p>
            <w:pPr>
              <w:pStyle w:val="Compact"/>
              <w:jc w:val="right"/>
            </w:pPr>
            <w:r>
              <w:t xml:space="preserve">26.7</w:t>
            </w:r>
          </w:p>
        </w:tc>
      </w:tr>
      <w:tr>
        <w:tc>
          <w:p>
            <w:pPr>
              <w:pStyle w:val="Compact"/>
              <w:jc w:val="left"/>
            </w:pPr>
            <w:r>
              <w:t xml:space="preserve">Atomizados</w:t>
            </w:r>
          </w:p>
        </w:tc>
        <w:tc>
          <w:p>
            <w:pPr>
              <w:pStyle w:val="Compact"/>
              <w:jc w:val="right"/>
            </w:pPr>
            <w:r>
              <w:t xml:space="preserve">24.2</w:t>
            </w:r>
          </w:p>
        </w:tc>
        <w:tc>
          <w:p>
            <w:pPr>
              <w:pStyle w:val="Compact"/>
              <w:jc w:val="right"/>
            </w:pPr>
            <w:r>
              <w:t xml:space="preserve">23.3</w:t>
            </w:r>
          </w:p>
        </w:tc>
      </w:tr>
      <w:tr>
        <w:tc>
          <w:p>
            <w:pPr>
              <w:pStyle w:val="Compact"/>
              <w:jc w:val="left"/>
            </w:pPr>
            <w:r>
              <w:t xml:space="preserve">N=100%</w:t>
            </w:r>
          </w:p>
        </w:tc>
        <w:tc>
          <w:p>
            <w:pPr>
              <w:pStyle w:val="Compact"/>
              <w:jc w:val="right"/>
            </w:pPr>
            <w:r>
              <w:t xml:space="preserve">1300.0</w:t>
            </w:r>
          </w:p>
        </w:tc>
        <w:tc>
          <w:p>
            <w:pPr>
              <w:pStyle w:val="Compact"/>
              <w:jc w:val="right"/>
            </w:pPr>
            <w:r>
              <w:t xml:space="preserve">172.0</w:t>
            </w:r>
          </w:p>
        </w:tc>
      </w:tr>
    </w:tbl>
    <w:p>
      <w:pPr>
        <w:pStyle w:val="Textoindependiente"/>
      </w:pPr>
      <w:r>
        <w:t xml:space="preserve">La Tabla</w:t>
      </w:r>
      <w:r>
        <w:t xml:space="preserve"> </w:t>
      </w:r>
      <w:r>
        <w:t xml:space="preserve">3.7</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legitimante. El reconocimiento de la condición étnica, específicamente la pertenencia a un pueblo indígena, se encuentra asociado con mayor participación cívica y respeto a la diversidad.</w:t>
      </w:r>
    </w:p>
    <w:p>
      <w:pPr>
        <w:pStyle w:val="Ttulo3"/>
      </w:pPr>
      <w:bookmarkStart w:id="100" w:name="inclusión-territorial"/>
      <w:r>
        <w:t xml:space="preserve">3.3.3	Inclusión territorial</w:t>
      </w:r>
      <w:bookmarkEnd w:id="100"/>
    </w:p>
    <w:p>
      <w:pPr>
        <w:pStyle w:val="FirstParagraph"/>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es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(Garreton, Espinoza y Cantillan,</w:t>
      </w:r>
      <w:r>
        <w:t xml:space="preserve"> </w:t>
      </w:r>
      <w:hyperlink w:anchor="ref-garreton_social_2021">
        <w:r>
          <w:rPr>
            <w:rStyle w:val="Hipervnculo"/>
          </w:rPr>
          <w:t xml:space="preserve">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El grado de</w:t>
      </w:r>
      <w:r>
        <w:t xml:space="preserve"> </w:t>
      </w:r>
      <w:r>
        <w:rPr>
          <w:b/>
        </w:rPr>
        <w:t xml:space="preserve">accesibilidad a establecimientos educacionales</w:t>
      </w:r>
      <w:r>
        <w:t xml:space="preserve"> </w:t>
      </w:r>
      <w:r>
        <w:t xml:space="preserve">constituye uno de los elementos de inclusión social más valorados. De hecho, a nivel individual, los niveles educativos muestran una clara asociación con los perfiles de cohesión. En los territorios puede ser algo menos claro debido a que la proximidad geográfica de la oferta educacional puede no estar asociada con las preferencias de los residentes. Más aún, en algunos barrios de alto ingreso los establecimientos no se encuentran a distancias peatonales, sino que suponen la disponibilidad de transporte motorizado.</w:t>
      </w:r>
    </w:p>
    <w:p>
      <w:pPr>
        <w:pStyle w:val="Textoindependiente"/>
      </w:pPr>
      <w:r>
        <w:t xml:space="preserve">La siguiente tabla muestra la relación entre perfiles de cohesión social y la accesibilidad de colegios considerando el ajuste entre oferta (matriculas) y demanda (población en edad escolar) en un radio de 15 minutos a pie, a nivel de manzana (CIT). La disponibilidad de servicios para la población indicará que el acceso no se encuentra segregado territorialmente. Idealmente, si toda la población en edad escolar de un territorio asistiera al establecimiento más cercano, la medida estima si esa necesidad está cubierta por la disponibilidad del servicio. Por cierto, la medida es aproximada dado que el acceso puede estar asociado con disponibilidad de transporte motorizado.</w:t>
      </w:r>
    </w:p>
    <w:p>
      <w:pPr>
        <w:pStyle w:val="TableCaption"/>
      </w:pPr>
      <w:r>
        <w:t xml:space="preserve">Tabla 3.8: Efecto de la proximidad a establecimientos educacionales sobre los perfiles de cohesion social</w:t>
      </w:r>
    </w:p>
    <w:tbl>
      <w:tblPr>
        <w:tblStyle w:val="Table"/>
        <w:tblW w:type="pct" w:w="0.0"/>
        <w:tblLook w:firstRow="1"/>
        <w:tblCaption w:val="Tabla 3.8: Efecto de la proximidad a establecimientos educacional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proximidad</w:t>
            </w:r>
          </w:p>
        </w:tc>
        <w:tc>
          <w:tcPr>
            <w:tcBorders>
              <w:bottom w:val="single"/>
            </w:tcBorders>
            <w:vAlign w:val="bottom"/>
          </w:tcPr>
          <w:p>
            <w:pPr>
              <w:pStyle w:val="Compact"/>
              <w:jc w:val="right"/>
            </w:pPr>
            <w:r>
              <w:t xml:space="preserve">Alta proximidad</w:t>
            </w:r>
          </w:p>
        </w:tc>
      </w:tr>
      <w:tr>
        <w:tc>
          <w:p>
            <w:pPr>
              <w:pStyle w:val="Compact"/>
              <w:jc w:val="left"/>
            </w:pPr>
            <w:r>
              <w:t xml:space="preserve">Movilizados</w:t>
            </w:r>
          </w:p>
        </w:tc>
        <w:tc>
          <w:p>
            <w:pPr>
              <w:pStyle w:val="Compact"/>
              <w:jc w:val="right"/>
            </w:pPr>
            <w:r>
              <w:t xml:space="preserve">45.1</w:t>
            </w:r>
          </w:p>
        </w:tc>
        <w:tc>
          <w:p>
            <w:pPr>
              <w:pStyle w:val="Compact"/>
              <w:jc w:val="right"/>
            </w:pPr>
            <w:r>
              <w:t xml:space="preserve">37.6</w:t>
            </w:r>
          </w:p>
        </w:tc>
      </w:tr>
      <w:tr>
        <w:tc>
          <w:p>
            <w:pPr>
              <w:pStyle w:val="Compact"/>
              <w:jc w:val="left"/>
            </w:pPr>
            <w:r>
              <w:t xml:space="preserve">Legitimantes</w:t>
            </w:r>
          </w:p>
        </w:tc>
        <w:tc>
          <w:p>
            <w:pPr>
              <w:pStyle w:val="Compact"/>
              <w:jc w:val="right"/>
            </w:pPr>
            <w:r>
              <w:t xml:space="preserve">29.8</w:t>
            </w:r>
          </w:p>
        </w:tc>
        <w:tc>
          <w:p>
            <w:pPr>
              <w:pStyle w:val="Compact"/>
              <w:jc w:val="right"/>
            </w:pPr>
            <w:r>
              <w:t xml:space="preserve">40.9</w:t>
            </w:r>
          </w:p>
        </w:tc>
      </w:tr>
      <w:tr>
        <w:tc>
          <w:p>
            <w:pPr>
              <w:pStyle w:val="Compact"/>
              <w:jc w:val="left"/>
            </w:pPr>
            <w:r>
              <w:t xml:space="preserve">Atomizados</w:t>
            </w:r>
          </w:p>
        </w:tc>
        <w:tc>
          <w:p>
            <w:pPr>
              <w:pStyle w:val="Compact"/>
              <w:jc w:val="right"/>
            </w:pPr>
            <w:r>
              <w:t xml:space="preserve">25.1</w:t>
            </w:r>
          </w:p>
        </w:tc>
        <w:tc>
          <w:p>
            <w:pPr>
              <w:pStyle w:val="Compact"/>
              <w:jc w:val="right"/>
            </w:pPr>
            <w:r>
              <w:t xml:space="preserve">21.5</w:t>
            </w:r>
          </w:p>
        </w:tc>
      </w:tr>
      <w:tr>
        <w:tc>
          <w:p>
            <w:pPr>
              <w:pStyle w:val="Compact"/>
              <w:jc w:val="left"/>
            </w:pPr>
            <w:r>
              <w:t xml:space="preserve">N=100%</w:t>
            </w:r>
          </w:p>
        </w:tc>
        <w:tc>
          <w:p>
            <w:pPr>
              <w:pStyle w:val="Compact"/>
              <w:jc w:val="right"/>
            </w:pPr>
            <w:r>
              <w:t xml:space="preserve">1118.0</w:t>
            </w:r>
          </w:p>
        </w:tc>
        <w:tc>
          <w:p>
            <w:pPr>
              <w:pStyle w:val="Compact"/>
              <w:jc w:val="right"/>
            </w:pPr>
            <w:r>
              <w:t xml:space="preserve">372.0</w:t>
            </w:r>
          </w:p>
        </w:tc>
      </w:tr>
    </w:tbl>
    <w:p>
      <w:pPr>
        <w:pStyle w:val="Textoindependiente"/>
      </w:pPr>
      <w:r>
        <w:t xml:space="preserve">La Tabla</w:t>
      </w:r>
      <w:r>
        <w:t xml:space="preserve"> </w:t>
      </w:r>
      <w:r>
        <w:t xml:space="preserve">3.8</w:t>
      </w:r>
      <w:r>
        <w:t xml:space="preserve"> </w:t>
      </w:r>
      <w:r>
        <w:t xml:space="preserve">muestra que en los barrios que cuentan con alta proximidad a establecimientos educacionales, los respondentes corresponden con más probabilidad al perfil de cohesión legitimante. En cambio, en barrios más distantes de los establecimientos educacionales se encuentra con más probabilidad a quienes corresponden al perfil movilizado.</w:t>
      </w:r>
    </w:p>
    <w:p>
      <w:pPr>
        <w:pStyle w:val="Textoindependiente"/>
      </w:pPr>
      <w:r>
        <w:t xml:space="preserve">La Tabla</w:t>
      </w:r>
      <w:r>
        <w:t xml:space="preserve"> </w:t>
      </w:r>
      <w:r>
        <w:t xml:space="preserve">3.9</w:t>
      </w:r>
      <w:r>
        <w:t xml:space="preserve"> </w:t>
      </w:r>
      <w:r>
        <w:t xml:space="preserve">presenta la</w:t>
      </w:r>
      <w:r>
        <w:t xml:space="preserve"> </w:t>
      </w:r>
      <w:r>
        <w:rPr>
          <w:b/>
        </w:rPr>
        <w:t xml:space="preserve">dispersión de niveles educacionales de los sostenedores del hogar</w:t>
      </w:r>
      <w:r>
        <w:t xml:space="preserve"> </w:t>
      </w:r>
      <w:r>
        <w:t xml:space="preserve">en el barrio del respondente, de acuerdo con datos de la zona censal del CENSO 2017. La dispersión corresponde a la desviación estándar de los años de escolaridad alcanzados por el/la sostenedor/a del hogar. La variable fue segmentada en cuartiles de forma que la mayor dispersión de la escolaridad se encuentra en el cuartil 4 (25% superior), mientras quienes se encuentran en entornos con menor dispersión de niveles educacionales comprenden los cuartiles 1 al 3 (75% inferior).</w:t>
      </w:r>
    </w:p>
    <w:p>
      <w:pPr>
        <w:pStyle w:val="TableCaption"/>
      </w:pPr>
      <w:r>
        <w:t xml:space="preserve">Tabla 3.9: Efecto de la dispersión de la escolaridad en el barrio sobre los perfiles de cohesion social</w:t>
      </w:r>
    </w:p>
    <w:tbl>
      <w:tblPr>
        <w:tblStyle w:val="Table"/>
        <w:tblW w:type="pct" w:w="0.0"/>
        <w:tblLook w:firstRow="1"/>
        <w:tblCaption w:val="Tabla 3.9: Efecto de la dispersión de la escolaridad en el barrio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dispersión</w:t>
            </w:r>
          </w:p>
        </w:tc>
        <w:tc>
          <w:tcPr>
            <w:tcBorders>
              <w:bottom w:val="single"/>
            </w:tcBorders>
            <w:vAlign w:val="bottom"/>
          </w:tcPr>
          <w:p>
            <w:pPr>
              <w:pStyle w:val="Compact"/>
              <w:jc w:val="right"/>
            </w:pPr>
            <w:r>
              <w:t xml:space="preserve">Mayor dispersión</w:t>
            </w:r>
          </w:p>
        </w:tc>
      </w:tr>
      <w:tr>
        <w:tc>
          <w:p>
            <w:pPr>
              <w:pStyle w:val="Compact"/>
              <w:jc w:val="left"/>
            </w:pPr>
            <w:r>
              <w:t xml:space="preserve">Movilizados</w:t>
            </w:r>
          </w:p>
        </w:tc>
        <w:tc>
          <w:p>
            <w:pPr>
              <w:pStyle w:val="Compact"/>
              <w:jc w:val="right"/>
            </w:pPr>
            <w:r>
              <w:t xml:space="preserve">44.3</w:t>
            </w:r>
          </w:p>
        </w:tc>
        <w:tc>
          <w:p>
            <w:pPr>
              <w:pStyle w:val="Compact"/>
              <w:jc w:val="right"/>
            </w:pPr>
            <w:r>
              <w:t xml:space="preserve">39.9</w:t>
            </w:r>
          </w:p>
        </w:tc>
      </w:tr>
      <w:tr>
        <w:tc>
          <w:p>
            <w:pPr>
              <w:pStyle w:val="Compact"/>
              <w:jc w:val="left"/>
            </w:pPr>
            <w:r>
              <w:t xml:space="preserve">Legitimantes</w:t>
            </w:r>
          </w:p>
        </w:tc>
        <w:tc>
          <w:p>
            <w:pPr>
              <w:pStyle w:val="Compact"/>
              <w:jc w:val="right"/>
            </w:pPr>
            <w:r>
              <w:t xml:space="preserve">28.6</w:t>
            </w:r>
          </w:p>
        </w:tc>
        <w:tc>
          <w:p>
            <w:pPr>
              <w:pStyle w:val="Compact"/>
              <w:jc w:val="right"/>
            </w:pPr>
            <w:r>
              <w:t xml:space="preserve">44.2</w:t>
            </w:r>
          </w:p>
        </w:tc>
      </w:tr>
      <w:tr>
        <w:tc>
          <w:p>
            <w:pPr>
              <w:pStyle w:val="Compact"/>
              <w:jc w:val="left"/>
            </w:pPr>
            <w:r>
              <w:t xml:space="preserve">Atomizados</w:t>
            </w:r>
          </w:p>
        </w:tc>
        <w:tc>
          <w:p>
            <w:pPr>
              <w:pStyle w:val="Compact"/>
              <w:jc w:val="right"/>
            </w:pPr>
            <w:r>
              <w:t xml:space="preserve">27.0</w:t>
            </w:r>
          </w:p>
        </w:tc>
        <w:tc>
          <w:p>
            <w:pPr>
              <w:pStyle w:val="Compact"/>
              <w:jc w:val="right"/>
            </w:pPr>
            <w:r>
              <w:t xml:space="preserve">15.9</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Quienes viven en barrios con una mayor dispersión en sus niveles educacionales se caracterizan por un perfil legitimante, mientras aquellos que viven en barrios con menor dispersión educacional son mayoritariamente movilizados y también, comparativamente más atomizados. Los resultados muestran que los efectos del barrio son fuertes y demandan mayor elaboración dado que son menos lineales que los observados para los factores individuales. Tanto movilizados como atomizados tienen mayor probabilidad de aparecer en entornos de menor dispersión de la escolaridad, esto es en barrios relativamente homogéneos desde el punto de vista de su escolaridad. La pauta puede interpretarse como efectos de la homogeneidad en altos y bajos niveles de educación, que muestran asociación más probable con los perfiles movilizado y atomizado, respectivamente. Hay un fuerte efecto de la dispersión en la escolaridad, esto es, barrios de mayor mixidad escolar, que incluso altera el peso de los perfiles en estos barrios, dejando a los legitimantes como el grupo mayoritario. En suma, la mixidad apunta a pautas de cohesión vertical, mientras que la homogeneidad refleja los efectos divergentes de la segregación territorial.</w:t>
      </w:r>
    </w:p>
    <w:p>
      <w:pPr>
        <w:pStyle w:val="Textoindependiente"/>
      </w:pPr>
      <w:r>
        <w:t xml:space="preserve">La Tabla</w:t>
      </w:r>
      <w:r>
        <w:t xml:space="preserve"> </w:t>
      </w:r>
      <w:r>
        <w:t xml:space="preserve">3.10</w:t>
      </w:r>
      <w:r>
        <w:t xml:space="preserve"> </w:t>
      </w:r>
      <w:r>
        <w:t xml:space="preserve">presenta la proporción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el perfil de cohesión movilizado. En general, el barrio debiera reforzar este efecto, si bien puede esperarse que entre los ocupados el peso del empleo informal incida en los perfiles de cohesión social.</w:t>
      </w:r>
    </w:p>
    <w:p>
      <w:pPr>
        <w:pStyle w:val="TableCaption"/>
      </w:pPr>
      <w:r>
        <w:t xml:space="preserve">Tabla 3.10: Efecto de la proporción de trabajadores ocupados sobre los perfiles de cohesion social</w:t>
      </w:r>
    </w:p>
    <w:tbl>
      <w:tblPr>
        <w:tblStyle w:val="Table"/>
        <w:tblW w:type="pct" w:w="0.0"/>
        <w:tblLook w:firstRow="1"/>
        <w:tblCaption w:val="Tabla 3.10: Efecto de la proporción de trabajadores ocupado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ocupados</w:t>
            </w:r>
          </w:p>
        </w:tc>
        <w:tc>
          <w:tcPr>
            <w:tcBorders>
              <w:bottom w:val="single"/>
            </w:tcBorders>
            <w:vAlign w:val="bottom"/>
          </w:tcPr>
          <w:p>
            <w:pPr>
              <w:pStyle w:val="Compact"/>
              <w:jc w:val="right"/>
            </w:pPr>
            <w:r>
              <w:t xml:space="preserve">Mayor proporción de ocupados</w:t>
            </w:r>
          </w:p>
        </w:tc>
      </w:tr>
      <w:tr>
        <w:tc>
          <w:p>
            <w:pPr>
              <w:pStyle w:val="Compact"/>
              <w:jc w:val="left"/>
            </w:pPr>
            <w:r>
              <w:t xml:space="preserve">Movilizados</w:t>
            </w:r>
          </w:p>
        </w:tc>
        <w:tc>
          <w:p>
            <w:pPr>
              <w:pStyle w:val="Compact"/>
              <w:jc w:val="right"/>
            </w:pPr>
            <w:r>
              <w:t xml:space="preserve">41.9</w:t>
            </w:r>
          </w:p>
        </w:tc>
        <w:tc>
          <w:p>
            <w:pPr>
              <w:pStyle w:val="Compact"/>
              <w:jc w:val="right"/>
            </w:pPr>
            <w:r>
              <w:t xml:space="preserve">47.2</w:t>
            </w:r>
          </w:p>
        </w:tc>
      </w:tr>
      <w:tr>
        <w:tc>
          <w:p>
            <w:pPr>
              <w:pStyle w:val="Compact"/>
              <w:jc w:val="left"/>
            </w:pPr>
            <w:r>
              <w:t xml:space="preserve">Legitimantes</w:t>
            </w:r>
          </w:p>
        </w:tc>
        <w:tc>
          <w:p>
            <w:pPr>
              <w:pStyle w:val="Compact"/>
              <w:jc w:val="right"/>
            </w:pPr>
            <w:r>
              <w:t xml:space="preserve">35.5</w:t>
            </w:r>
          </w:p>
        </w:tc>
        <w:tc>
          <w:p>
            <w:pPr>
              <w:pStyle w:val="Compact"/>
              <w:jc w:val="right"/>
            </w:pPr>
            <w:r>
              <w:t xml:space="preserve">23.7</w:t>
            </w:r>
          </w:p>
        </w:tc>
      </w:tr>
      <w:tr>
        <w:tc>
          <w:p>
            <w:pPr>
              <w:pStyle w:val="Compact"/>
              <w:jc w:val="left"/>
            </w:pPr>
            <w:r>
              <w:t xml:space="preserve">Atomizados</w:t>
            </w:r>
          </w:p>
        </w:tc>
        <w:tc>
          <w:p>
            <w:pPr>
              <w:pStyle w:val="Compact"/>
              <w:jc w:val="right"/>
            </w:pPr>
            <w:r>
              <w:t xml:space="preserve">22.6</w:t>
            </w:r>
          </w:p>
        </w:tc>
        <w:tc>
          <w:p>
            <w:pPr>
              <w:pStyle w:val="Compact"/>
              <w:jc w:val="right"/>
            </w:pPr>
            <w:r>
              <w:t xml:space="preserve">29.1</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barrios con mayor proporción de ocupados presentan alta probabilidad de que los respondentes correspondan al perfil movilizado, que es a su vez el de mayor peso en el total. La cohesión legitimante se encuentra con mayor probabilidad en barrios con menor porcentaje de ocupados. Sin embargo, hay una probabilidad alta que en barrios con mayor proporción de ocupados los respondentes pertenezcan al perfil atomizado. Los efectos de la inserción laboral en el mercado de trabajo deben interpretarse con mayores antecedentes, considerando la segregación territorial asociada con empleos de menor calidad. Es probable que el perfil atomizado se encuentre asociado con territorios en los cuales predominan empleos de baja calidad o informales.</w:t>
      </w:r>
    </w:p>
    <w:p>
      <w:pPr>
        <w:pStyle w:val="Textoindependiente"/>
      </w:pPr>
      <w:r>
        <w:t xml:space="preserve">Los trabajadores sin ocupación están generalmente asociados con condiciones desmejoradas de vida, dado que el desempleo es un aspecto recurrente que, en la medida que se reitera puede asociarse con el acceso a empleos de cada vez peor calidad. La Tabla</w:t>
      </w:r>
      <w:r>
        <w:t xml:space="preserve"> </w:t>
      </w:r>
      <w:r>
        <w:t xml:space="preserve">3.11</w:t>
      </w:r>
      <w:r>
        <w:t xml:space="preserve"> </w:t>
      </w:r>
      <w:r>
        <w:t xml:space="preserve">presenta la proporción de los trabajadores que buscan empleo en el barrio del respondente, segmentada por cuartiles y calculada a partir de la zona censal del CENSO 2017.</w:t>
      </w:r>
    </w:p>
    <w:p>
      <w:pPr>
        <w:pStyle w:val="TableCaption"/>
      </w:pPr>
      <w:r>
        <w:t xml:space="preserve">Tabla 3.11: Efecto de la proporción de trabajadores cesantes sobre los perfiles de cohesion social</w:t>
      </w:r>
    </w:p>
    <w:tbl>
      <w:tblPr>
        <w:tblStyle w:val="Table"/>
        <w:tblW w:type="pct" w:w="0.0"/>
        <w:tblLook w:firstRow="1"/>
        <w:tblCaption w:val="Tabla 3.11: Efecto de la proporción de trabajadores cesant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desempleados</w:t>
            </w:r>
          </w:p>
        </w:tc>
        <w:tc>
          <w:tcPr>
            <w:tcBorders>
              <w:bottom w:val="single"/>
            </w:tcBorders>
            <w:vAlign w:val="bottom"/>
          </w:tcPr>
          <w:p>
            <w:pPr>
              <w:pStyle w:val="Compact"/>
              <w:jc w:val="right"/>
            </w:pPr>
            <w:r>
              <w:t xml:space="preserve">Mayor proporción de desempleados</w:t>
            </w:r>
          </w:p>
        </w:tc>
      </w:tr>
      <w:tr>
        <w:tc>
          <w:p>
            <w:pPr>
              <w:pStyle w:val="Compact"/>
              <w:jc w:val="left"/>
            </w:pPr>
            <w:r>
              <w:t xml:space="preserve">Movilizados</w:t>
            </w:r>
          </w:p>
        </w:tc>
        <w:tc>
          <w:p>
            <w:pPr>
              <w:pStyle w:val="Compact"/>
              <w:jc w:val="right"/>
            </w:pPr>
            <w:r>
              <w:t xml:space="preserve">43.7</w:t>
            </w:r>
          </w:p>
        </w:tc>
        <w:tc>
          <w:p>
            <w:pPr>
              <w:pStyle w:val="Compact"/>
              <w:jc w:val="right"/>
            </w:pPr>
            <w:r>
              <w:t xml:space="preserve">41.8</w:t>
            </w:r>
          </w:p>
        </w:tc>
      </w:tr>
      <w:tr>
        <w:tc>
          <w:p>
            <w:pPr>
              <w:pStyle w:val="Compact"/>
              <w:jc w:val="left"/>
            </w:pPr>
            <w:r>
              <w:t xml:space="preserve">Legitimantes</w:t>
            </w:r>
          </w:p>
        </w:tc>
        <w:tc>
          <w:p>
            <w:pPr>
              <w:pStyle w:val="Compact"/>
              <w:jc w:val="right"/>
            </w:pPr>
            <w:r>
              <w:t xml:space="preserve">34.2</w:t>
            </w:r>
          </w:p>
        </w:tc>
        <w:tc>
          <w:p>
            <w:pPr>
              <w:pStyle w:val="Compact"/>
              <w:jc w:val="right"/>
            </w:pPr>
            <w:r>
              <w:t xml:space="preserve">27.5</w:t>
            </w:r>
          </w:p>
        </w:tc>
      </w:tr>
      <w:tr>
        <w:tc>
          <w:p>
            <w:pPr>
              <w:pStyle w:val="Compact"/>
              <w:jc w:val="left"/>
            </w:pPr>
            <w:r>
              <w:t xml:space="preserve">Atomizados</w:t>
            </w:r>
          </w:p>
        </w:tc>
        <w:tc>
          <w:p>
            <w:pPr>
              <w:pStyle w:val="Compact"/>
              <w:jc w:val="right"/>
            </w:pPr>
            <w:r>
              <w:t xml:space="preserve">22.1</w:t>
            </w:r>
          </w:p>
        </w:tc>
        <w:tc>
          <w:p>
            <w:pPr>
              <w:pStyle w:val="Compact"/>
              <w:jc w:val="right"/>
            </w:pPr>
            <w:r>
              <w:t xml:space="preserve">30.7</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efectos más marcados de la proporción de desempleados se manifiestan sobre los perfiles legitimantes y atomizado, mientras que no se observa un efecto del entorno sobre el perfil de movilizados. El perfil de cohesión legitimante se encuentra con más probabildad en barrios con pocos desempleados. El perfil de atomización se ubica en barrios con mayores niveles de desempleo, probablemente caracterizados por condiciones de vida desmejoradas.</w:t>
      </w:r>
    </w:p>
    <w:p>
      <w:pPr>
        <w:pStyle w:val="Textoindependiente"/>
      </w:pPr>
      <w:r>
        <w:t xml:space="preserve">La siguiente tabla muestra la</w:t>
      </w:r>
      <w:r>
        <w:t xml:space="preserve"> </w:t>
      </w:r>
      <w:r>
        <w:rPr>
          <w:b/>
        </w:rPr>
        <w:t xml:space="preserve">accesibilidad a servicios y equipamientos públicos</w:t>
      </w:r>
      <w:r>
        <w:t xml:space="preserve">, considerando el ajuste entre oferta (número y tamaño de equipamientos) y demanda (población) en un radio de 15 minutos a pie.</w:t>
      </w:r>
    </w:p>
    <w:p>
      <w:pPr>
        <w:pStyle w:val="TableCaption"/>
      </w:pPr>
      <w:r>
        <w:t xml:space="preserve">Tabla 3.12: Efecto del acceso a servicios y equipamientos públicos sobre los perfiles de cohesión social en porcentaje</w:t>
      </w:r>
    </w:p>
    <w:tbl>
      <w:tblPr>
        <w:tblStyle w:val="Table"/>
        <w:tblW w:type="pct" w:w="0.0"/>
        <w:tblLook w:firstRow="1"/>
        <w:tblCaption w:val="Tabla 3.12: Efecto del acceso a servicios y equipamientos públicos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acceso a servicios</w:t>
            </w:r>
          </w:p>
        </w:tc>
        <w:tc>
          <w:tcPr>
            <w:tcBorders>
              <w:bottom w:val="single"/>
            </w:tcBorders>
            <w:vAlign w:val="bottom"/>
          </w:tcPr>
          <w:p>
            <w:pPr>
              <w:pStyle w:val="Compact"/>
              <w:jc w:val="right"/>
            </w:pPr>
            <w:r>
              <w:t xml:space="preserve">Alto acceso a servicios</w:t>
            </w:r>
          </w:p>
        </w:tc>
      </w:tr>
      <w:tr>
        <w:tc>
          <w:p>
            <w:pPr>
              <w:pStyle w:val="Compact"/>
              <w:jc w:val="left"/>
            </w:pPr>
            <w:r>
              <w:t xml:space="preserve">Movilizados</w:t>
            </w:r>
          </w:p>
        </w:tc>
        <w:tc>
          <w:p>
            <w:pPr>
              <w:pStyle w:val="Compact"/>
              <w:jc w:val="right"/>
            </w:pPr>
            <w:r>
              <w:t xml:space="preserve">43.2</w:t>
            </w:r>
          </w:p>
        </w:tc>
        <w:tc>
          <w:p>
            <w:pPr>
              <w:pStyle w:val="Compact"/>
              <w:jc w:val="right"/>
            </w:pPr>
            <w:r>
              <w:t xml:space="preserve">53.3</w:t>
            </w:r>
          </w:p>
        </w:tc>
      </w:tr>
      <w:tr>
        <w:tc>
          <w:p>
            <w:pPr>
              <w:pStyle w:val="Compact"/>
              <w:jc w:val="left"/>
            </w:pPr>
            <w:r>
              <w:t xml:space="preserve">Legitimantes</w:t>
            </w:r>
          </w:p>
        </w:tc>
        <w:tc>
          <w:p>
            <w:pPr>
              <w:pStyle w:val="Compact"/>
              <w:jc w:val="right"/>
            </w:pPr>
            <w:r>
              <w:t xml:space="preserve">28.8</w:t>
            </w:r>
          </w:p>
        </w:tc>
        <w:tc>
          <w:p>
            <w:pPr>
              <w:pStyle w:val="Compact"/>
              <w:jc w:val="right"/>
            </w:pPr>
            <w:r>
              <w:t xml:space="preserve">28.9</w:t>
            </w:r>
          </w:p>
        </w:tc>
      </w:tr>
      <w:tr>
        <w:tc>
          <w:p>
            <w:pPr>
              <w:pStyle w:val="Compact"/>
              <w:jc w:val="left"/>
            </w:pPr>
            <w:r>
              <w:t xml:space="preserve">Atomizados</w:t>
            </w:r>
          </w:p>
        </w:tc>
        <w:tc>
          <w:p>
            <w:pPr>
              <w:pStyle w:val="Compact"/>
              <w:jc w:val="right"/>
            </w:pPr>
            <w:r>
              <w:t xml:space="preserve">28.0</w:t>
            </w:r>
          </w:p>
        </w:tc>
        <w:tc>
          <w:p>
            <w:pPr>
              <w:pStyle w:val="Compact"/>
              <w:jc w:val="right"/>
            </w:pPr>
            <w:r>
              <w:t xml:space="preserve">17.8</w:t>
            </w:r>
          </w:p>
        </w:tc>
      </w:tr>
      <w:tr>
        <w:tc>
          <w:p>
            <w:pPr>
              <w:pStyle w:val="Compact"/>
              <w:jc w:val="left"/>
            </w:pPr>
            <w:r>
              <w:t xml:space="preserve">N=100%</w:t>
            </w:r>
          </w:p>
        </w:tc>
        <w:tc>
          <w:p>
            <w:pPr>
              <w:pStyle w:val="Compact"/>
              <w:jc w:val="right"/>
            </w:pPr>
            <w:r>
              <w:t xml:space="preserve">729.0</w:t>
            </w:r>
          </w:p>
        </w:tc>
        <w:tc>
          <w:p>
            <w:pPr>
              <w:pStyle w:val="Compact"/>
              <w:jc w:val="right"/>
            </w:pPr>
            <w:r>
              <w:t xml:space="preserve">242.0</w:t>
            </w:r>
          </w:p>
        </w:tc>
      </w:tr>
    </w:tbl>
    <w:p>
      <w:pPr>
        <w:pStyle w:val="Textoindependiente"/>
      </w:pPr>
      <w:r>
        <w:t xml:space="preserve">La Tabla</w:t>
      </w:r>
      <w:r>
        <w:t xml:space="preserve"> </w:t>
      </w:r>
      <w:r>
        <w:t xml:space="preserve">3.12</w:t>
      </w:r>
      <w:r>
        <w:t xml:space="preserve"> </w:t>
      </w:r>
      <w:r>
        <w:t xml:space="preserve">muestra que en barrios con alto acceso a servicios públicos los respondentes se ubican con más probabilidad en un perfil de cohesión movilizada, mientras que en barrios con escaso acceso a servicios públicos se ubican con más probabilidad los respondentes de perfil atomizado. De todas formas, también hay una mayor proporción de movilizados en barrios con bajo acceso a servicios educacionales. No hay diferencia notoria en el perfil de cohesión legitimante. En suma, en los barrios donde los servicios públicos no alcanzan a cubrir las necesidades de la población se encuentran con más probabilidad perfiles atomizados, si bien estos representan una proporción menor en el conjunto.</w:t>
      </w:r>
    </w:p>
    <w:p>
      <w:pPr>
        <w:pStyle w:val="Ttulo2"/>
      </w:pPr>
      <w:bookmarkStart w:id="101" w:name="conclusión-1"/>
      <w:r>
        <w:t xml:space="preserve">3.4	Conclusión</w:t>
      </w:r>
      <w:bookmarkEnd w:id="101"/>
    </w:p>
    <w:p>
      <w:pPr>
        <w:pStyle w:val="FirstParagraph"/>
      </w:pPr>
      <w:r>
        <w:t xml:space="preserve">Los tres perfiles de cohesión social en la población encuestada por ELSOC muestran claras asociaciones con los elementos habilitadores e inhibidores considerados en el informe. El carácter bi-variado del análisis involucra que los efectos tomados por separado no agotan la explicación de las formas que toma la cohesión social dentro de la población. Una explicación más completa de la cohesión social debe tomar en cuenta los efectos netos de cada elemento, así como las posibles interacciones entre factores explicativos. Por el momento, se pueden hacer algunas consideraciones iniciales que deberán ser elaboradas posteriormente con elementos más complejos.</w:t>
      </w:r>
    </w:p>
    <w:p>
      <w:pPr>
        <w:pStyle w:val="Textoindependiente"/>
      </w:pPr>
      <w:r>
        <w:t xml:space="preserve">Un primer nivel de análisis de los elementos habilitadores e inhibidores corresponde a características individuales de los respondentes. Sin duda, los aspectos socio-demográficos muestran una asociación clara, si bien no siempre fuerte, con los perfiles de cohesión social. El perfil movilizado describe a individuos activos en participación cívica, respetuosos de la diversidad, y que muestran orientaciones prosociales. En la muestra ELSOC, este tipo de perfil corresponde a respondentes que poseen empleo formal, generalmente hombres, más jóvenes, con mayor educación y mayor ingreso. El perfil legitimante corresponde a respondentes que se identifican con el país y sus barrios, creen que las personas son recompensadas por su inteligencia y esfuerzo y exhiben un nivel de confianza más alto en las instituciones. Este perfil presenta rasgos opuestos al movilizado, con respondentes en empleos informales, de mayor edad, generalmente mujeres, de menor educación y menor ingreso. Entre los atomizados, el único rasgo individual distintivo corresponde a su menor ingreso.</w:t>
      </w:r>
    </w:p>
    <w:p>
      <w:pPr>
        <w:pStyle w:val="Textoindependiente"/>
      </w:pPr>
      <w:r>
        <w:t xml:space="preserve">Un segundo nivel de análisis corresponde a una estimación de los efectos que el entorno puede tener sobre los niveles de cohesión reportados individualmente. Los procesos de formación de opiniones, el esfuerzo o sanción de conductas son elementos asociados fuertemente con experiencias de tipo micro-social, generalmente territoriales. Aprovechando la geo-referenciación de los datos ELSOC, utilizamos datos censales para estimar características del barrio de los respondentes, las que fueron comparadas con sus perfiles de cohesión. Los efectos muestran rasgos distintivos que indican la operación de procesos locales que modifican el peso del nivel individual. Los efectos encontrados a nivel individual no se replican de la misma forma en las agrupaciones territoriales, lo cual abre una agenda de investigación enfocada en territorios locales.</w:t>
      </w:r>
    </w:p>
    <w:p>
      <w:pPr>
        <w:pStyle w:val="Textoindependiente"/>
      </w:pPr>
      <w:r>
        <w:t xml:space="preserve">A nivel de los territorios, cabe destacar en general que en las regiones Metropolitana y de Valparaíso se encuentra la mayor proporción de movilizados, sin que haya pautas claras para las restantes regiones. Estos datos deben tomarse con cautela, porque la muestra no está diseñada para representar regiones.</w:t>
      </w:r>
    </w:p>
    <w:p>
      <w:pPr>
        <w:pStyle w:val="Textoindependiente"/>
      </w:pPr>
      <w:r>
        <w:t xml:space="preserve">En los barrios de los/as respondentes se pueden apreciar efectos que modifican lo encontrado en el nivel individual y que pueden asociarse con fenómenos de segregación territorial. El perfil movilizado se caracteriza por mayor proporción de ocupados, así como mayor homogeneidad en el nivel de educación de los/as sostenedores/as del hogar, menor proximidad peatonal a los establecimientos educacionales, pero disponibilidad de servicios públicos adecuados a las necesidades de la población. Si bien existe una cierta asociación con el mayor estatus socioeconómico que reflejan los factores del nivel individual, la homogeneidad educacional debe asociarse con formas de segregación territorial de la población de mayor estatus social. El perfil legitimante, por su parte, se caracteriza por mayor mixidad educacional, mayor proximidad peatonal a establecimientos, pero menor disponibilidad de servicios, así como menor proporción de ocupados. La mixidad aparece asociada entonces con un perfil de cohesión social que refleja la identidad nacional y territorial, así como la confianza en el modelo de integración. El nivel de análisis territorial permite establecer asociaciones claras con el perfil atomizado, que se caracteriza por territorios en los cuales se aprecia homogeneidad educacional probablemente baja y altos niveles de desempleo.</w:t>
      </w:r>
    </w:p>
    <w:p>
      <w:pPr>
        <w:pStyle w:val="Ttulo1"/>
      </w:pPr>
      <w:bookmarkStart w:id="102" w:name="conclusiones"/>
      <w:r>
        <w:t xml:space="preserve">Conclusiones</w:t>
      </w:r>
      <w:bookmarkEnd w:id="102"/>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propuesto por la CEPAL,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el Capítulo 1 de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los indicadores de cohesión social en el tiempo.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de un análisis de este tipo, siendo lo más cercano el piloto de panel de cohesión social que se está desarrollando actualmente en Alemania por parte del</w:t>
      </w:r>
      <w:r>
        <w:t xml:space="preserve"> </w:t>
      </w:r>
      <w:hyperlink r:id="rId103">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2, por primera vez ofrecemos una perspectiva de cómo cambian las percepciones y opiniones de las personas en las distintas dimensiones de cohesión social en Chile de manera longitudinal.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estudian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la técnica estadística de análisis de clases latentes, una propuesta conceptual y metodológica que hasta nuestro conocimiento no ha sido utilizada previamente en estudios de cohesión social. La estimación de tres clases o tipos de cohesión social (movilizados, legitimantes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uno de estos tres pefiles. Además, la tipología de cohesión social permitió en primer lugar realizar análisis identificar diferencias comparativas entre las regiones de Chile, así como también diferencias claras de factores socio-estructurales entre las distintas clases de cohesión social. Sin embargo, dado que la tipología de cohesión social desarrollada en este capítulo posee un carácter preliminar y exploratorio es de esperar que nuevas investigaciones con otros datos puedan someter a constraste esta propuesta y generar mayor evidencia para su validación.</w:t>
      </w:r>
    </w:p>
    <w:p>
      <w:pPr>
        <w:pStyle w:val="Textoindependiente"/>
      </w:pPr>
      <w:r>
        <w:t xml:space="preserve">Finalmente, nos parece importante manifestar que la innovación metodológica y conceptual de un trabajo como este no es necesariamente un sinónimo de relevancia y de calidad. Dado que la actividad científica se puede describir como el escepticismo organizado</w:t>
      </w:r>
      <w:r>
        <w:t xml:space="preserve"> </w:t>
      </w:r>
      <w:r>
        <w:t xml:space="preserve">(Merton,</w:t>
      </w:r>
      <w:r>
        <w:t xml:space="preserve"> </w:t>
      </w:r>
      <w:hyperlink w:anchor="ref-merton_sociology_1973">
        <w:r>
          <w:rPr>
            <w:rStyle w:val="Hipervnculo"/>
          </w:rPr>
          <w:t xml:space="preserve">1973</w:t>
        </w:r>
      </w:hyperlink>
      <w:r>
        <w:t xml:space="preserve">)</w:t>
      </w:r>
      <w:r>
        <w:t xml:space="preserve">, nuestra aspiración es que lo presentado aquí quede permanentemente abierto a la crítica, comentarios y propuestas de mejora. Por esta razón, este estudio ha sido realizado en un marco de ciencia abierta, donde los datos, códigos de análisis y texto se encuentran en un repositorio público</w:t>
      </w:r>
      <w:r>
        <w:t xml:space="preserve"> </w:t>
      </w:r>
      <w:hyperlink r:id="rId104">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p>
      <w:pPr>
        <w:pStyle w:val="Ttulo1"/>
      </w:pPr>
      <w:bookmarkStart w:id="105" w:name="bibliografía"/>
      <w:r>
        <w:t xml:space="preserve">Bibliografía</w:t>
      </w:r>
      <w:bookmarkEnd w:id="105"/>
    </w:p>
    <w:bookmarkStart w:id="127" w:name="refs"/>
    <w:bookmarkStart w:id="106" w:name="ref-barozet_clases_2021"/>
    <w:p>
      <w:pPr>
        <w:pStyle w:val="Bibliografa"/>
      </w:pPr>
      <w:r>
        <w:t xml:space="preserve">Barozet, E. y otros (2021), «Clases medias en tiempos de crisis: vulnerabilidad persistente, desafíos para la cohesión y un nuevo pacto social en Chile», Santiago de Chile, CEPAL, agosto.</w:t>
      </w:r>
    </w:p>
    <w:bookmarkEnd w:id="106"/>
    <w:bookmarkStart w:id="107" w:name="ref-cepal_cohesion_2021"/>
    <w:p>
      <w:pPr>
        <w:pStyle w:val="Bibliografa"/>
      </w:pPr>
      <w:r>
        <w:t xml:space="preserve">CEPAL (2021), «Cohesión Social y Desarrollo Social Inclusivo En América Latina. Una Propuesta Normativa Para Una Era de Incertidumbres».</w:t>
      </w:r>
    </w:p>
    <w:bookmarkEnd w:id="107"/>
    <w:bookmarkStart w:id="108"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08"/>
    <w:bookmarkStart w:id="109" w:name="ref-cepal_cohesion_2010"/>
    <w:p>
      <w:pPr>
        <w:pStyle w:val="Bibliografa"/>
      </w:pPr>
      <w:r>
        <w:t xml:space="preserve">--- (2010b),</w:t>
      </w:r>
      <w:r>
        <w:t xml:space="preserve"> </w:t>
      </w:r>
      <w:r>
        <w:rPr>
          <w:i/>
        </w:rPr>
        <w:t xml:space="preserve">Cohesión Social En América Latina. Una Revisión de Conceptos, Marcos de Referencia e Indicadores</w:t>
      </w:r>
      <w:r>
        <w:t xml:space="preserve">, Santiago de Chile, CEPAL.</w:t>
      </w:r>
    </w:p>
    <w:bookmarkEnd w:id="109"/>
    <w:bookmarkStart w:id="110" w:name="ref-chan_reconsidering_2006"/>
    <w:p>
      <w:pPr>
        <w:pStyle w:val="Bibliografa"/>
      </w:pPr>
      <w:r>
        <w:t xml:space="preserve">Chan, J., To, H.-P. &amp; Chan, E. (2006), «Reconsidering Social Cohesion: Developing a Definition and Analytical Framework for Empirical Research»,</w:t>
      </w:r>
      <w:r>
        <w:t xml:space="preserve"> </w:t>
      </w:r>
      <w:r>
        <w:rPr>
          <w:i/>
        </w:rPr>
        <w:t xml:space="preserve">Social Indicators Research</w:t>
      </w:r>
      <w:r>
        <w:t xml:space="preserve">, vol. 75, No. 2, enero.</w:t>
      </w:r>
    </w:p>
    <w:bookmarkEnd w:id="110"/>
    <w:bookmarkStart w:id="111" w:name="ref-coes_radiografia_2020"/>
    <w:p>
      <w:pPr>
        <w:pStyle w:val="Bibliografa"/>
      </w:pPr>
      <w:r>
        <w:t xml:space="preserve">COES (2020), «Radiografía Del Cambio Social: Análisis de Resultados Longitudinales ELSOC 2016-2019.»</w:t>
      </w:r>
    </w:p>
    <w:bookmarkEnd w:id="111"/>
    <w:bookmarkStart w:id="112" w:name="ref-coes_radiografia_2019"/>
    <w:p>
      <w:pPr>
        <w:pStyle w:val="Bibliografa"/>
      </w:pPr>
      <w:r>
        <w:t xml:space="preserve">--- (2019), «Radiografía Del Cambio Social. Análisis de Resultados Longitudinales 2016-2018».</w:t>
      </w:r>
    </w:p>
    <w:bookmarkEnd w:id="112"/>
    <w:bookmarkStart w:id="113" w:name="ref-collins_latent_2010"/>
    <w:p>
      <w:pPr>
        <w:pStyle w:val="Bibliografa"/>
      </w:pPr>
      <w:r>
        <w:t xml:space="preserve">Collins, L. &amp; Lanza, S. (2010),</w:t>
      </w:r>
      <w:r>
        <w:t xml:space="preserve"> </w:t>
      </w:r>
      <w:r>
        <w:rPr>
          <w:i/>
        </w:rPr>
        <w:t xml:space="preserve">Latent Class and Latent Transition Analysis : With Applications in the Social Behavioral, and Health Sciences</w:t>
      </w:r>
      <w:r>
        <w:t xml:space="preserve">, Hoboken N.J., Wiley.</w:t>
      </w:r>
    </w:p>
    <w:bookmarkEnd w:id="113"/>
    <w:bookmarkStart w:id="114" w:name="ref-dragolov_social_2013"/>
    <w:p>
      <w:pPr>
        <w:pStyle w:val="Bibliografa"/>
      </w:pPr>
      <w:r>
        <w:t xml:space="preserve">Dragolov, G. y otros (2013), «Social Cohesion Radar Measuring Common Ground: An International Comparison of Social Cohesion Methods Report».</w:t>
      </w:r>
    </w:p>
    <w:bookmarkEnd w:id="114"/>
    <w:bookmarkStart w:id="115" w:name="ref-garreton_social_2021"/>
    <w:p>
      <w:pPr>
        <w:pStyle w:val="Bibliografa"/>
      </w:pPr>
      <w:r>
        <w:t xml:space="preserve">Garreton, M., Espinoza, V. &amp; Cantillan, R. (2021), «Social Capital in the Urban Context: Diversity and Social Contacts in Chilean Cities»,</w:t>
      </w:r>
      <w:r>
        <w:t xml:space="preserve"> </w:t>
      </w:r>
      <w:r>
        <w:rPr>
          <w:i/>
        </w:rPr>
        <w:t xml:space="preserve">Journal of Urban Affairs</w:t>
      </w:r>
      <w:r>
        <w:t xml:space="preserve">.</w:t>
      </w:r>
    </w:p>
    <w:bookmarkEnd w:id="115"/>
    <w:bookmarkStart w:id="116" w:name="ref-jenson_mapping_1998"/>
    <w:p>
      <w:pPr>
        <w:pStyle w:val="Bibliografa"/>
      </w:pPr>
      <w:r>
        <w:t xml:space="preserve">Jenson, J. (1998),</w:t>
      </w:r>
      <w:r>
        <w:t xml:space="preserve"> </w:t>
      </w:r>
      <w:r>
        <w:rPr>
          <w:i/>
        </w:rPr>
        <w:t xml:space="preserve">Mapping Social Cohesion: The State of Canadian Research</w:t>
      </w:r>
      <w:r>
        <w:t xml:space="preserve">.</w:t>
      </w:r>
    </w:p>
    <w:bookmarkEnd w:id="116"/>
    <w:bookmarkStart w:id="117" w:name="ref-maldonado_inclusion_2020"/>
    <w:p>
      <w:pPr>
        <w:pStyle w:val="Bibliografa"/>
      </w:pPr>
      <w:r>
        <w:t xml:space="preserve">Maldonado, C. y otros (2020), «Inclusión y cohesión social en el marco de la Agenda 2030 para el Desarrollo Sostenible: claves para un desarrollo social inclusivo en América Latina», Santiago de Chile, CEPAL.</w:t>
      </w:r>
    </w:p>
    <w:bookmarkEnd w:id="117"/>
    <w:bookmarkStart w:id="118" w:name="ref-markus_mapping_2014"/>
    <w:p>
      <w:pPr>
        <w:pStyle w:val="Bibliografa"/>
      </w:pPr>
      <w:r>
        <w:t xml:space="preserve">Markus, A. (2014), «Mapping Social Cohesion».</w:t>
      </w:r>
    </w:p>
    <w:bookmarkEnd w:id="118"/>
    <w:bookmarkStart w:id="119" w:name="ref-merton_sociology_1973"/>
    <w:p>
      <w:pPr>
        <w:pStyle w:val="Bibliografa"/>
      </w:pPr>
      <w:r>
        <w:t xml:space="preserve">Merton, R. K. (1973),</w:t>
      </w:r>
      <w:r>
        <w:t xml:space="preserve"> </w:t>
      </w:r>
      <w:r>
        <w:rPr>
          <w:i/>
        </w:rPr>
        <w:t xml:space="preserve">The Sociology of Science: Theoretical and Empirical Investigations</w:t>
      </w:r>
      <w:r>
        <w:t xml:space="preserve">, Chicago, University of Chicago Press.</w:t>
      </w:r>
    </w:p>
    <w:bookmarkEnd w:id="119"/>
    <w:bookmarkStart w:id="120" w:name="ref-rosvall_mapping_2010"/>
    <w:p>
      <w:pPr>
        <w:pStyle w:val="Bibliografa"/>
      </w:pPr>
      <w:r>
        <w:t xml:space="preserve">Rosvall, M. &amp; Bergstrom, C. T. (2010), «Mapping Change in Large Networks»,</w:t>
      </w:r>
      <w:r>
        <w:t xml:space="preserve"> </w:t>
      </w:r>
      <w:r>
        <w:rPr>
          <w:i/>
        </w:rPr>
        <w:t xml:space="preserve">PLoS ONE</w:t>
      </w:r>
      <w:r>
        <w:t xml:space="preserve">, vol. 5, No. 1, ed. Fabio Rapallo, enero.</w:t>
      </w:r>
    </w:p>
    <w:bookmarkEnd w:id="120"/>
    <w:bookmarkStart w:id="121" w:name="ref-schiefer_essentials_2016"/>
    <w:p>
      <w:pPr>
        <w:pStyle w:val="Bibliografa"/>
      </w:pPr>
      <w:r>
        <w:t xml:space="preserve">Schiefer, D. &amp; Noll, J. van der (2016), «The Essentials of Social Cohesion: A Literature Review»,</w:t>
      </w:r>
      <w:r>
        <w:t xml:space="preserve"> </w:t>
      </w:r>
      <w:r>
        <w:rPr>
          <w:i/>
        </w:rPr>
        <w:t xml:space="preserve">Social Indicators Research</w:t>
      </w:r>
      <w:r>
        <w:t xml:space="preserve">, abril.</w:t>
      </w:r>
    </w:p>
    <w:bookmarkEnd w:id="121"/>
    <w:bookmarkStart w:id="122" w:name="ref-sojo_cohesion_2007"/>
    <w:p>
      <w:pPr>
        <w:pStyle w:val="Bibliografa"/>
      </w:pPr>
      <w:r>
        <w:t xml:space="preserve">Sojo, A., Uthoff, A. &amp; CEPAL, N. (2007), «Cohesión social en América Latina y el Caribe: una revisión perentoria de algunas de sus dimensiones»,</w:t>
      </w:r>
      <w:r>
        <w:t xml:space="preserve"> </w:t>
      </w:r>
      <w:r>
        <w:rPr>
          <w:i/>
        </w:rPr>
        <w:t xml:space="preserve">CEPAL</w:t>
      </w:r>
      <w:r>
        <w:t xml:space="preserve">, CEPAL.</w:t>
      </w:r>
    </w:p>
    <w:bookmarkEnd w:id="122"/>
    <w:bookmarkStart w:id="123" w:name="ref-tironibarrios_redes_2008"/>
    <w:p>
      <w:pPr>
        <w:pStyle w:val="Bibliografa"/>
      </w:pPr>
      <w:r>
        <w:t xml:space="preserve">Tironi Barrios, E. &amp; Foxley Ríoseco, A. (eds.) (2008),</w:t>
      </w:r>
      <w:r>
        <w:t xml:space="preserve"> </w:t>
      </w:r>
      <w:r>
        <w:rPr>
          <w:i/>
        </w:rPr>
        <w:t xml:space="preserve">Redes, Estado y mercados: soportes de la cohesión social latinoamericana</w:t>
      </w:r>
      <w:r>
        <w:t xml:space="preserve">, Colección CIEPLAN,, Santiago de Chile, Uqbar Editores.</w:t>
      </w:r>
    </w:p>
    <w:bookmarkEnd w:id="123"/>
    <w:bookmarkStart w:id="124" w:name="ref-undp_strengthening_2020"/>
    <w:p>
      <w:pPr>
        <w:pStyle w:val="Bibliografa"/>
      </w:pPr>
      <w:r>
        <w:t xml:space="preserve">UNDP (2020),</w:t>
      </w:r>
      <w:r>
        <w:t xml:space="preserve"> </w:t>
      </w:r>
      <w:r>
        <w:rPr>
          <w:i/>
        </w:rPr>
        <w:t xml:space="preserve">Strengthening social cohesion: Conceptual framing and programming implications | United Nations Development Programme</w:t>
      </w:r>
      <w:r>
        <w:t xml:space="preserve">, New York.</w:t>
      </w:r>
    </w:p>
    <w:bookmarkEnd w:id="124"/>
    <w:bookmarkStart w:id="125" w:name="ref-valenzuela_vinculos_2008"/>
    <w:p>
      <w:pPr>
        <w:pStyle w:val="Bibliografa"/>
      </w:pPr>
      <w:r>
        <w:t xml:space="preserve">Valenzuela, E. y otros (2008),</w:t>
      </w:r>
      <w:r>
        <w:t xml:space="preserve"> </w:t>
      </w:r>
      <w:r>
        <w:rPr>
          <w:i/>
        </w:rPr>
        <w:t xml:space="preserve">Vínculos, creencias e ilusiones. La cohesión social de los latinoamericanos Cieplan</w:t>
      </w:r>
      <w:r>
        <w:t xml:space="preserve">, Santiago.</w:t>
      </w:r>
    </w:p>
    <w:bookmarkEnd w:id="125"/>
    <w:bookmarkStart w:id="126"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 CEPAL.</w:t>
      </w:r>
    </w:p>
    <w:bookmarkEnd w:id="126"/>
    <w:bookmarkEnd w:id="127"/>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1" Target="media/rId31.jp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93" Target="media/rId93.jpg" /><Relationship Type="http://schemas.openxmlformats.org/officeDocument/2006/relationships/image" Id="rId95" Target="media/rId9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104"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3" Target="https://www.fgz-risc.de/" TargetMode="External" /><Relationship Type="http://schemas.openxmlformats.org/officeDocument/2006/relationships/hyperlink" Id="rId23" Target="mailto:juancastillov@uchile.cl"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104"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3" Target="https://www.fgz-risc.de/" TargetMode="External" /><Relationship Type="http://schemas.openxmlformats.org/officeDocument/2006/relationships/hyperlink" Id="rId23" Target="mailto:juancastillov@uchile.c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Cohesión social en Chile en tiempos de cambio: Indicadores, perfiles y factores asociados</dc:title>
  <dc:creator>Equipo CEPAL-ELSOC</dc:creator>
  <dc:language>es</dc:language>
  <cp:keywords/>
  <dcterms:created xsi:type="dcterms:W3CDTF">2021-10-29T23:58:43Z</dcterms:created>
  <dcterms:modified xsi:type="dcterms:W3CDTF">2021-10-29T23:58:43Z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bib/comision-economica-para-america-latina-y-el-caribe.csl</vt:lpwstr>
  </property>
  <property fmtid="{D5CDD505-2E9C-101B-9397-08002B2CF9AE}" pid="7" name="date">
    <vt:lpwstr>2021-10-29</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